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B1A7" w14:textId="5AE38C00" w:rsidR="00BC1F0B" w:rsidRDefault="00BC1F0B" w:rsidP="009D4D44">
      <w:pPr>
        <w:spacing w:after="0" w:line="240" w:lineRule="auto"/>
        <w:jc w:val="center"/>
        <w:rPr>
          <w:rFonts w:ascii="Times New Roman" w:eastAsia="Times New Roman" w:hAnsi="Times New Roman" w:cs="Times New Roman"/>
          <w:b/>
          <w:sz w:val="24"/>
          <w:szCs w:val="24"/>
          <w:lang w:val="ro-RO"/>
        </w:rPr>
      </w:pPr>
      <w:r w:rsidRPr="00AE1B29">
        <w:rPr>
          <w:rFonts w:ascii="Times New Roman" w:eastAsia="Times New Roman" w:hAnsi="Times New Roman" w:cs="Times New Roman"/>
          <w:b/>
          <w:sz w:val="24"/>
          <w:szCs w:val="24"/>
          <w:lang w:val="ro-RO"/>
        </w:rPr>
        <w:t xml:space="preserve">HOTĂRÂREA NR. </w:t>
      </w:r>
      <w:r w:rsidR="006E258C">
        <w:rPr>
          <w:rFonts w:ascii="Times New Roman" w:eastAsia="Times New Roman" w:hAnsi="Times New Roman" w:cs="Times New Roman"/>
          <w:b/>
          <w:sz w:val="24"/>
          <w:szCs w:val="24"/>
          <w:lang w:val="ro-RO"/>
        </w:rPr>
        <w:t>20</w:t>
      </w:r>
    </w:p>
    <w:p w14:paraId="6BA1ECB6" w14:textId="77777777" w:rsidR="006E258C" w:rsidRPr="006E258C" w:rsidRDefault="006E258C" w:rsidP="006E258C">
      <w:pPr>
        <w:spacing w:after="0" w:line="276" w:lineRule="auto"/>
        <w:jc w:val="center"/>
        <w:rPr>
          <w:rFonts w:ascii="Times New Roman" w:eastAsia="Times New Roman" w:hAnsi="Times New Roman" w:cs="Times New Roman"/>
          <w:sz w:val="24"/>
          <w:szCs w:val="24"/>
          <w:lang w:val="ro-RO" w:eastAsia="ro-RO"/>
        </w:rPr>
      </w:pPr>
      <w:r w:rsidRPr="006E258C">
        <w:rPr>
          <w:rFonts w:ascii="Times New Roman" w:eastAsia="Times New Roman" w:hAnsi="Times New Roman" w:cs="Times New Roman"/>
          <w:sz w:val="24"/>
          <w:szCs w:val="24"/>
          <w:lang w:val="ro-RO" w:eastAsia="ro-RO"/>
        </w:rPr>
        <w:t>privind aprobarea proiectului cu titlul „Sebeș și Vințu de Jos Conectate pentru Viitor”, cod proiect 336965, depus spre finanțare în cadrul Programului Regional Centru 2021 – 2027 și a cheltuielilor legate de proiect</w:t>
      </w:r>
    </w:p>
    <w:p w14:paraId="14B932BF" w14:textId="77777777" w:rsidR="006E258C" w:rsidRPr="006E258C" w:rsidRDefault="006E258C" w:rsidP="006E258C">
      <w:pPr>
        <w:autoSpaceDE w:val="0"/>
        <w:autoSpaceDN w:val="0"/>
        <w:adjustRightInd w:val="0"/>
        <w:spacing w:after="0" w:line="276" w:lineRule="auto"/>
        <w:rPr>
          <w:rFonts w:ascii="Times New Roman" w:eastAsia="Times New Roman" w:hAnsi="Times New Roman" w:cs="Times New Roman"/>
          <w:sz w:val="24"/>
          <w:szCs w:val="24"/>
          <w:lang w:val="ro-RO"/>
        </w:rPr>
      </w:pPr>
    </w:p>
    <w:p w14:paraId="1FDC98F6" w14:textId="77777777" w:rsidR="006E258C" w:rsidRPr="006E258C" w:rsidRDefault="006E258C" w:rsidP="006E258C">
      <w:pPr>
        <w:suppressAutoHyphens/>
        <w:autoSpaceDN w:val="0"/>
        <w:spacing w:after="0" w:line="240" w:lineRule="auto"/>
        <w:ind w:right="15" w:firstLine="720"/>
        <w:jc w:val="both"/>
        <w:rPr>
          <w:rFonts w:ascii="Times New Roman" w:eastAsia="Times New Roman" w:hAnsi="Times New Roman" w:cs="Times New Roman"/>
          <w:sz w:val="24"/>
          <w:szCs w:val="24"/>
          <w:lang w:eastAsia="ar-SA"/>
        </w:rPr>
      </w:pPr>
      <w:r w:rsidRPr="006E258C">
        <w:rPr>
          <w:rFonts w:ascii="Times New Roman" w:eastAsia="Times New Roman" w:hAnsi="Times New Roman" w:cs="Times New Roman"/>
          <w:b/>
          <w:sz w:val="24"/>
          <w:szCs w:val="24"/>
          <w:lang w:eastAsia="ar-SA"/>
        </w:rPr>
        <w:t>Consiliul local al comunei Vinţu de Jos,</w:t>
      </w:r>
      <w:r w:rsidRPr="006E258C">
        <w:rPr>
          <w:rFonts w:ascii="Times New Roman" w:eastAsia="Times New Roman" w:hAnsi="Times New Roman" w:cs="Times New Roman"/>
          <w:sz w:val="24"/>
          <w:szCs w:val="24"/>
          <w:lang w:eastAsia="ar-SA"/>
        </w:rPr>
        <w:t xml:space="preserve"> județul Alba, întrunit în şedinţa publică extraordinară cu convocare de îndată din data de 13.02.2026, prin mijloace electronice de comunicare, respectiv whatsApp</w:t>
      </w:r>
      <w:r w:rsidRPr="006E258C">
        <w:rPr>
          <w:rFonts w:ascii="Times New Roman" w:eastAsia="Times New Roman" w:hAnsi="Times New Roman" w:cs="Times New Roman"/>
          <w:sz w:val="24"/>
          <w:szCs w:val="24"/>
          <w:lang w:val="ro-RO" w:eastAsia="ro-RO"/>
        </w:rPr>
        <w:t>;</w:t>
      </w:r>
    </w:p>
    <w:p w14:paraId="6CE4EB75" w14:textId="77777777" w:rsidR="006E258C" w:rsidRDefault="006E258C" w:rsidP="006E258C">
      <w:pPr>
        <w:autoSpaceDE w:val="0"/>
        <w:autoSpaceDN w:val="0"/>
        <w:adjustRightInd w:val="0"/>
        <w:spacing w:after="0" w:line="276" w:lineRule="auto"/>
        <w:ind w:firstLine="708"/>
        <w:jc w:val="both"/>
        <w:rPr>
          <w:rFonts w:ascii="Times New Roman" w:eastAsia="Times New Roman" w:hAnsi="Times New Roman" w:cs="Times New Roman"/>
          <w:sz w:val="24"/>
          <w:szCs w:val="24"/>
          <w:lang w:val="ro-RO" w:eastAsia="ro-RO"/>
        </w:rPr>
      </w:pPr>
      <w:r w:rsidRPr="006E258C">
        <w:rPr>
          <w:rFonts w:ascii="Times New Roman" w:eastAsia="Times New Roman" w:hAnsi="Times New Roman" w:cs="Times New Roman"/>
          <w:sz w:val="24"/>
          <w:szCs w:val="24"/>
          <w:lang w:val="ro-RO" w:eastAsia="ro-RO"/>
        </w:rPr>
        <w:t>Având în vedere:</w:t>
      </w:r>
    </w:p>
    <w:p w14:paraId="4A2B94D3" w14:textId="34E4E9AF" w:rsidR="0032795B" w:rsidRPr="006E258C" w:rsidRDefault="0032795B" w:rsidP="0032795B">
      <w:pPr>
        <w:autoSpaceDE w:val="0"/>
        <w:autoSpaceDN w:val="0"/>
        <w:adjustRightInd w:val="0"/>
        <w:spacing w:after="0" w:line="276" w:lineRule="auto"/>
        <w:ind w:firstLine="708"/>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Proiectul de hotărâre nr. </w:t>
      </w:r>
      <w:r w:rsidRPr="0032795B">
        <w:rPr>
          <w:rFonts w:ascii="Times New Roman" w:eastAsia="Times New Roman" w:hAnsi="Times New Roman" w:cs="Times New Roman"/>
          <w:sz w:val="24"/>
          <w:szCs w:val="24"/>
          <w:lang w:val="ro-RO" w:eastAsia="ro-RO"/>
        </w:rPr>
        <w:t>13/A/12.02.2026</w:t>
      </w:r>
      <w:r>
        <w:rPr>
          <w:rFonts w:ascii="Times New Roman" w:eastAsia="Times New Roman" w:hAnsi="Times New Roman" w:cs="Times New Roman"/>
          <w:sz w:val="24"/>
          <w:szCs w:val="24"/>
          <w:lang w:val="ro-RO" w:eastAsia="ro-RO"/>
        </w:rPr>
        <w:t xml:space="preserve"> </w:t>
      </w:r>
      <w:r w:rsidRPr="0032795B">
        <w:rPr>
          <w:rFonts w:ascii="Times New Roman" w:eastAsia="Times New Roman" w:hAnsi="Times New Roman" w:cs="Times New Roman"/>
          <w:sz w:val="24"/>
          <w:szCs w:val="24"/>
          <w:lang w:val="ro-RO" w:eastAsia="ro-RO"/>
        </w:rPr>
        <w:t>privind aprobarea proiectului cu titlul „Sebeș și Vințu de Jos Conectate pentru Viitor”, cod proiect 336965, depus spre finanțare în cadrul Programului Regional Centru 2021 – 2027 și a cheltuielilor legate de proiect</w:t>
      </w:r>
      <w:r>
        <w:rPr>
          <w:rFonts w:ascii="Times New Roman" w:eastAsia="Times New Roman" w:hAnsi="Times New Roman" w:cs="Times New Roman"/>
          <w:sz w:val="24"/>
          <w:szCs w:val="24"/>
          <w:lang w:val="ro-RO" w:eastAsia="ro-RO"/>
        </w:rPr>
        <w:t>;</w:t>
      </w:r>
    </w:p>
    <w:p w14:paraId="2529DC65" w14:textId="77777777" w:rsidR="006E258C" w:rsidRPr="006E258C" w:rsidRDefault="006E258C" w:rsidP="006E258C">
      <w:pPr>
        <w:autoSpaceDE w:val="0"/>
        <w:autoSpaceDN w:val="0"/>
        <w:adjustRightInd w:val="0"/>
        <w:spacing w:after="0" w:line="276" w:lineRule="auto"/>
        <w:ind w:firstLine="708"/>
        <w:jc w:val="both"/>
        <w:rPr>
          <w:rFonts w:ascii="Times New Roman" w:eastAsia="Times New Roman" w:hAnsi="Times New Roman" w:cs="Times New Roman"/>
          <w:iCs/>
          <w:sz w:val="24"/>
          <w:szCs w:val="24"/>
          <w:lang w:val="ro-RO" w:bidi="ro-RO"/>
        </w:rPr>
      </w:pPr>
      <w:r w:rsidRPr="006E258C">
        <w:rPr>
          <w:rFonts w:ascii="Times New Roman" w:eastAsia="Times New Roman" w:hAnsi="Times New Roman" w:cs="Times New Roman"/>
          <w:sz w:val="24"/>
          <w:szCs w:val="24"/>
          <w:lang w:val="ro-RO"/>
        </w:rPr>
        <w:t xml:space="preserve">Referatul de aprobare privind </w:t>
      </w:r>
      <w:r w:rsidRPr="006E258C">
        <w:rPr>
          <w:rFonts w:ascii="Times New Roman" w:eastAsia="Times New Roman" w:hAnsi="Times New Roman" w:cs="Times New Roman"/>
          <w:bCs/>
          <w:sz w:val="24"/>
          <w:szCs w:val="24"/>
          <w:lang w:val="ro-RO"/>
        </w:rPr>
        <w:t>aprobarea proiectului cu titlul „Sebeș și Vințu de Jos Conectate pentru Viitor”, cod proiect 336965, depus spre finanțare în cadrul Programului Regional Centru 2021 – 2027 și a cheltuielilor legate de proiect</w:t>
      </w:r>
      <w:r w:rsidRPr="006E258C">
        <w:rPr>
          <w:rFonts w:ascii="Times New Roman" w:eastAsia="Times New Roman" w:hAnsi="Times New Roman" w:cs="Times New Roman"/>
          <w:sz w:val="24"/>
          <w:szCs w:val="24"/>
          <w:lang w:val="ro-RO"/>
        </w:rPr>
        <w:t>, înregistrat sub nr. 1315/A/12.02.2026 al Primarului comunei Vințu de Jos;</w:t>
      </w:r>
    </w:p>
    <w:p w14:paraId="51F8CFF4" w14:textId="77777777" w:rsidR="006E258C" w:rsidRDefault="006E258C" w:rsidP="006E258C">
      <w:pPr>
        <w:spacing w:after="0" w:line="276" w:lineRule="auto"/>
        <w:ind w:firstLine="708"/>
        <w:jc w:val="both"/>
        <w:rPr>
          <w:rFonts w:ascii="Times New Roman" w:eastAsia="Times New Roman" w:hAnsi="Times New Roman" w:cs="Times New Roman"/>
          <w:sz w:val="24"/>
          <w:szCs w:val="24"/>
          <w:lang w:val="ro-RO" w:eastAsia="ro-RO"/>
        </w:rPr>
      </w:pPr>
      <w:r w:rsidRPr="006E258C">
        <w:rPr>
          <w:rFonts w:ascii="Times New Roman" w:eastAsia="Times New Roman" w:hAnsi="Times New Roman" w:cs="Times New Roman"/>
          <w:sz w:val="24"/>
          <w:szCs w:val="24"/>
          <w:lang w:val="ro-RO" w:eastAsia="ro-RO"/>
        </w:rPr>
        <w:t xml:space="preserve">Analizând raportul de specialitate nr. 1316/A/12.02.2026, prin care se propune Consiliului Local al comunei Vințu de Jos </w:t>
      </w:r>
      <w:r w:rsidRPr="006E258C">
        <w:rPr>
          <w:rFonts w:ascii="Times New Roman" w:eastAsia="Times New Roman" w:hAnsi="Times New Roman" w:cs="Times New Roman"/>
          <w:bCs/>
          <w:sz w:val="24"/>
          <w:szCs w:val="24"/>
          <w:lang w:val="ro-RO" w:eastAsia="ro-RO"/>
        </w:rPr>
        <w:t>aprobarea proiectului cu titlul „</w:t>
      </w:r>
      <w:r w:rsidRPr="006E258C">
        <w:rPr>
          <w:rFonts w:ascii="Times New Roman" w:eastAsia="Times New Roman" w:hAnsi="Times New Roman" w:cs="Times New Roman"/>
          <w:sz w:val="24"/>
          <w:szCs w:val="24"/>
          <w:lang w:val="ro-RO" w:eastAsia="ro-RO"/>
        </w:rPr>
        <w:t>Sebeș și Vințu de Jos Conectate pentru Viitor</w:t>
      </w:r>
      <w:r w:rsidRPr="006E258C">
        <w:rPr>
          <w:rFonts w:ascii="Times New Roman" w:eastAsia="Times New Roman" w:hAnsi="Times New Roman" w:cs="Times New Roman"/>
          <w:bCs/>
          <w:sz w:val="24"/>
          <w:szCs w:val="24"/>
          <w:lang w:val="ro-RO" w:eastAsia="ro-RO"/>
        </w:rPr>
        <w:t>”, cod proiect 336965, depus spre finanțare în cadrul Programului Regional Centru 2021 – 2027 și a cheltuielilor legate de proiect</w:t>
      </w:r>
      <w:r w:rsidRPr="006E258C">
        <w:rPr>
          <w:rFonts w:ascii="Times New Roman" w:eastAsia="Times New Roman" w:hAnsi="Times New Roman" w:cs="Times New Roman"/>
          <w:sz w:val="24"/>
          <w:szCs w:val="24"/>
          <w:lang w:val="ro-RO" w:eastAsia="ro-RO"/>
        </w:rPr>
        <w:t>;</w:t>
      </w:r>
    </w:p>
    <w:p w14:paraId="44C92250" w14:textId="0D59490A" w:rsidR="004C222E" w:rsidRPr="006E258C" w:rsidRDefault="004C222E" w:rsidP="006E258C">
      <w:pPr>
        <w:spacing w:after="0" w:line="276" w:lineRule="auto"/>
        <w:ind w:firstLine="708"/>
        <w:jc w:val="both"/>
        <w:rPr>
          <w:rFonts w:ascii="Times New Roman" w:eastAsia="Times New Roman" w:hAnsi="Times New Roman" w:cs="Times New Roman"/>
          <w:sz w:val="24"/>
          <w:szCs w:val="24"/>
          <w:lang w:val="ro-RO" w:eastAsia="ro-RO"/>
        </w:rPr>
      </w:pPr>
      <w:r w:rsidRPr="004C222E">
        <w:rPr>
          <w:rFonts w:ascii="Times New Roman" w:eastAsia="Times New Roman" w:hAnsi="Times New Roman" w:cs="Times New Roman"/>
          <w:sz w:val="24"/>
          <w:szCs w:val="24"/>
          <w:lang w:val="ro-RO" w:eastAsia="ro-RO"/>
        </w:rPr>
        <w:t xml:space="preserve">- avizul favorabil al comisiei de specialitate nr. 1, înregistrat în Registrul de evidenţă a avizelor sub nr. </w:t>
      </w:r>
      <w:r>
        <w:rPr>
          <w:rFonts w:ascii="Times New Roman" w:eastAsia="Times New Roman" w:hAnsi="Times New Roman" w:cs="Times New Roman"/>
          <w:sz w:val="24"/>
          <w:szCs w:val="24"/>
          <w:lang w:val="ro-RO" w:eastAsia="ro-RO"/>
        </w:rPr>
        <w:t>15</w:t>
      </w:r>
      <w:r w:rsidRPr="004C222E">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13</w:t>
      </w:r>
      <w:r w:rsidRPr="004C222E">
        <w:rPr>
          <w:rFonts w:ascii="Times New Roman" w:eastAsia="Times New Roman" w:hAnsi="Times New Roman" w:cs="Times New Roman"/>
          <w:sz w:val="24"/>
          <w:szCs w:val="24"/>
          <w:lang w:val="ro-RO" w:eastAsia="ro-RO"/>
        </w:rPr>
        <w:t>.0</w:t>
      </w:r>
      <w:r>
        <w:rPr>
          <w:rFonts w:ascii="Times New Roman" w:eastAsia="Times New Roman" w:hAnsi="Times New Roman" w:cs="Times New Roman"/>
          <w:sz w:val="24"/>
          <w:szCs w:val="24"/>
          <w:lang w:val="ro-RO" w:eastAsia="ro-RO"/>
        </w:rPr>
        <w:t>2</w:t>
      </w:r>
      <w:r w:rsidRPr="004C222E">
        <w:rPr>
          <w:rFonts w:ascii="Times New Roman" w:eastAsia="Times New Roman" w:hAnsi="Times New Roman" w:cs="Times New Roman"/>
          <w:sz w:val="24"/>
          <w:szCs w:val="24"/>
          <w:lang w:val="ro-RO" w:eastAsia="ro-RO"/>
        </w:rPr>
        <w:t xml:space="preserve">.2026, avizul favorabil al comisiei de specialitate nr. 2 înregistrat în Registrul de evidenţă a avizelor sub nr. </w:t>
      </w:r>
      <w:r>
        <w:rPr>
          <w:rFonts w:ascii="Times New Roman" w:eastAsia="Times New Roman" w:hAnsi="Times New Roman" w:cs="Times New Roman"/>
          <w:sz w:val="24"/>
          <w:szCs w:val="24"/>
          <w:lang w:val="ro-RO" w:eastAsia="ro-RO"/>
        </w:rPr>
        <w:t>15</w:t>
      </w:r>
      <w:r w:rsidRPr="004C222E">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13</w:t>
      </w:r>
      <w:r w:rsidRPr="004C222E">
        <w:rPr>
          <w:rFonts w:ascii="Times New Roman" w:eastAsia="Times New Roman" w:hAnsi="Times New Roman" w:cs="Times New Roman"/>
          <w:sz w:val="24"/>
          <w:szCs w:val="24"/>
          <w:lang w:val="ro-RO" w:eastAsia="ro-RO"/>
        </w:rPr>
        <w:t>.0</w:t>
      </w:r>
      <w:r>
        <w:rPr>
          <w:rFonts w:ascii="Times New Roman" w:eastAsia="Times New Roman" w:hAnsi="Times New Roman" w:cs="Times New Roman"/>
          <w:sz w:val="24"/>
          <w:szCs w:val="24"/>
          <w:lang w:val="ro-RO" w:eastAsia="ro-RO"/>
        </w:rPr>
        <w:t>2</w:t>
      </w:r>
      <w:r w:rsidRPr="004C222E">
        <w:rPr>
          <w:rFonts w:ascii="Times New Roman" w:eastAsia="Times New Roman" w:hAnsi="Times New Roman" w:cs="Times New Roman"/>
          <w:sz w:val="24"/>
          <w:szCs w:val="24"/>
          <w:lang w:val="ro-RO" w:eastAsia="ro-RO"/>
        </w:rPr>
        <w:t xml:space="preserve">.2026 și avizul favorabil al comisiei de specialitate nr. 3 înregistrat în Registrul de evidenţă a avizelor sub nr. </w:t>
      </w:r>
      <w:r>
        <w:rPr>
          <w:rFonts w:ascii="Times New Roman" w:eastAsia="Times New Roman" w:hAnsi="Times New Roman" w:cs="Times New Roman"/>
          <w:sz w:val="24"/>
          <w:szCs w:val="24"/>
          <w:lang w:val="ro-RO" w:eastAsia="ro-RO"/>
        </w:rPr>
        <w:t>15</w:t>
      </w:r>
      <w:r w:rsidRPr="004C222E">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13</w:t>
      </w:r>
      <w:r w:rsidRPr="004C222E">
        <w:rPr>
          <w:rFonts w:ascii="Times New Roman" w:eastAsia="Times New Roman" w:hAnsi="Times New Roman" w:cs="Times New Roman"/>
          <w:sz w:val="24"/>
          <w:szCs w:val="24"/>
          <w:lang w:val="ro-RO" w:eastAsia="ro-RO"/>
        </w:rPr>
        <w:t>.0</w:t>
      </w:r>
      <w:r>
        <w:rPr>
          <w:rFonts w:ascii="Times New Roman" w:eastAsia="Times New Roman" w:hAnsi="Times New Roman" w:cs="Times New Roman"/>
          <w:sz w:val="24"/>
          <w:szCs w:val="24"/>
          <w:lang w:val="ro-RO" w:eastAsia="ro-RO"/>
        </w:rPr>
        <w:t>2</w:t>
      </w:r>
      <w:r w:rsidRPr="004C222E">
        <w:rPr>
          <w:rFonts w:ascii="Times New Roman" w:eastAsia="Times New Roman" w:hAnsi="Times New Roman" w:cs="Times New Roman"/>
          <w:sz w:val="24"/>
          <w:szCs w:val="24"/>
          <w:lang w:val="ro-RO" w:eastAsia="ro-RO"/>
        </w:rPr>
        <w:t>.2026;</w:t>
      </w:r>
    </w:p>
    <w:p w14:paraId="514EA57F" w14:textId="77777777" w:rsidR="006E258C" w:rsidRPr="006E258C" w:rsidRDefault="006E258C" w:rsidP="006E258C">
      <w:pPr>
        <w:spacing w:after="0" w:line="276" w:lineRule="auto"/>
        <w:ind w:firstLine="708"/>
        <w:jc w:val="both"/>
        <w:rPr>
          <w:rFonts w:ascii="Times New Roman" w:eastAsia="Times New Roman" w:hAnsi="Times New Roman" w:cs="Times New Roman"/>
          <w:sz w:val="24"/>
          <w:szCs w:val="24"/>
          <w:lang w:val="ro-RO"/>
        </w:rPr>
      </w:pPr>
      <w:r w:rsidRPr="006E258C">
        <w:rPr>
          <w:rFonts w:ascii="Times New Roman" w:eastAsia="Times New Roman" w:hAnsi="Times New Roman" w:cs="Times New Roman"/>
          <w:sz w:val="24"/>
          <w:szCs w:val="24"/>
          <w:lang w:val="ro-RO"/>
        </w:rPr>
        <w:t>În conformitate cu prevederile:</w:t>
      </w:r>
    </w:p>
    <w:p w14:paraId="512FDB84" w14:textId="77777777" w:rsidR="006E258C" w:rsidRPr="006E258C" w:rsidRDefault="006E258C" w:rsidP="006E258C">
      <w:pPr>
        <w:numPr>
          <w:ilvl w:val="0"/>
          <w:numId w:val="5"/>
        </w:numPr>
        <w:tabs>
          <w:tab w:val="left" w:pos="900"/>
        </w:tabs>
        <w:spacing w:after="0" w:line="276" w:lineRule="auto"/>
        <w:ind w:left="0" w:firstLine="630"/>
        <w:jc w:val="both"/>
        <w:rPr>
          <w:rFonts w:ascii="Times New Roman" w:eastAsia="Times New Roman" w:hAnsi="Times New Roman" w:cs="Times New Roman"/>
          <w:sz w:val="24"/>
          <w:szCs w:val="24"/>
          <w:lang w:val="ro-RO"/>
        </w:rPr>
      </w:pPr>
      <w:r w:rsidRPr="006E258C">
        <w:rPr>
          <w:rFonts w:ascii="Times New Roman" w:eastAsia="Times New Roman" w:hAnsi="Times New Roman" w:cs="Times New Roman"/>
          <w:sz w:val="24"/>
          <w:szCs w:val="24"/>
          <w:lang w:val="ro-RO" w:eastAsia="ro-RO" w:bidi="ro-RO"/>
        </w:rPr>
        <w:t>Cererii de finanțare „</w:t>
      </w:r>
      <w:r w:rsidRPr="006E258C">
        <w:rPr>
          <w:rFonts w:ascii="Times New Roman" w:eastAsia="Times New Roman" w:hAnsi="Times New Roman" w:cs="Times New Roman"/>
          <w:sz w:val="24"/>
          <w:szCs w:val="24"/>
          <w:lang w:val="ro-RO" w:eastAsia="ro-RO"/>
        </w:rPr>
        <w:t>Sebeș și Vințu de Jos Conectate pentru Viitor</w:t>
      </w:r>
      <w:r w:rsidRPr="006E258C">
        <w:rPr>
          <w:rFonts w:ascii="Times New Roman" w:eastAsia="Times New Roman" w:hAnsi="Times New Roman" w:cs="Times New Roman"/>
          <w:bCs/>
          <w:sz w:val="24"/>
          <w:szCs w:val="24"/>
          <w:lang w:val="ro-RO" w:eastAsia="ro-RO"/>
        </w:rPr>
        <w:t>”, cod proiect 336965</w:t>
      </w:r>
      <w:r w:rsidRPr="006E258C">
        <w:rPr>
          <w:rFonts w:ascii="Times New Roman" w:eastAsia="Times New Roman" w:hAnsi="Times New Roman" w:cs="Times New Roman"/>
          <w:sz w:val="24"/>
          <w:szCs w:val="24"/>
          <w:lang w:val="ro-RO" w:eastAsia="ro-RO" w:bidi="ro-RO"/>
        </w:rPr>
        <w:t xml:space="preserve">, </w:t>
      </w:r>
      <w:r w:rsidRPr="006E258C">
        <w:rPr>
          <w:rFonts w:ascii="Times New Roman" w:eastAsia="Times New Roman" w:hAnsi="Times New Roman" w:cs="Times New Roman"/>
          <w:iCs/>
          <w:sz w:val="24"/>
          <w:szCs w:val="24"/>
          <w:lang w:val="ro-RO" w:eastAsia="cs-CZ"/>
        </w:rPr>
        <w:t xml:space="preserve">depus în cadrul Apelului PRC/444/PRC_P2/OP1/RSO1.2/PRC_A5 - </w:t>
      </w:r>
      <w:r w:rsidRPr="006E258C">
        <w:rPr>
          <w:rFonts w:ascii="Times New Roman" w:eastAsia="Times New Roman" w:hAnsi="Times New Roman" w:cs="Times New Roman"/>
          <w:bCs/>
          <w:iCs/>
          <w:sz w:val="24"/>
          <w:szCs w:val="24"/>
          <w:lang w:val="ro-RO" w:eastAsia="cs-CZ" w:bidi="ro-RO"/>
        </w:rPr>
        <w:t>Prioritatea 2 – O regiune digitală, Acțiunea 2.1 Comunități digitale pentru o regiune inteligentă, Intervenția 2.1.1 Comunități digitale pentru o regiune inteligentă – soluții digitale, Obiectiv specific 1.2 Valorificarea avantajelor digitalizării, în beneficiul cetățenilor, al companiilor, al organizațiilor de cercetare și al autorităților publice</w:t>
      </w:r>
      <w:r w:rsidRPr="006E258C">
        <w:rPr>
          <w:rFonts w:ascii="Times New Roman" w:eastAsia="Times New Roman" w:hAnsi="Times New Roman" w:cs="Times New Roman"/>
          <w:iCs/>
          <w:sz w:val="24"/>
          <w:szCs w:val="24"/>
          <w:lang w:val="ro-RO" w:eastAsia="cs-CZ"/>
        </w:rPr>
        <w:t>, cu număr de înregistrare  212758 / 20.11.2024</w:t>
      </w:r>
      <w:r w:rsidRPr="006E258C">
        <w:rPr>
          <w:rFonts w:ascii="Times New Roman" w:eastAsia="Times New Roman" w:hAnsi="Times New Roman" w:cs="Times New Roman"/>
          <w:sz w:val="24"/>
          <w:szCs w:val="24"/>
          <w:lang w:val="ro-RO"/>
        </w:rPr>
        <w:t>;</w:t>
      </w:r>
    </w:p>
    <w:p w14:paraId="340543C0" w14:textId="77777777" w:rsidR="006E258C" w:rsidRPr="006E258C" w:rsidRDefault="006E258C" w:rsidP="006E258C">
      <w:pPr>
        <w:numPr>
          <w:ilvl w:val="0"/>
          <w:numId w:val="5"/>
        </w:numPr>
        <w:tabs>
          <w:tab w:val="left" w:pos="900"/>
        </w:tabs>
        <w:spacing w:after="0" w:line="276" w:lineRule="auto"/>
        <w:ind w:left="0" w:firstLine="630"/>
        <w:jc w:val="both"/>
        <w:rPr>
          <w:rFonts w:ascii="Times New Roman" w:eastAsia="Times New Roman" w:hAnsi="Times New Roman" w:cs="Times New Roman"/>
          <w:sz w:val="24"/>
          <w:szCs w:val="24"/>
          <w:lang w:val="ro-RO"/>
        </w:rPr>
      </w:pPr>
      <w:r w:rsidRPr="006E258C">
        <w:rPr>
          <w:rFonts w:ascii="Times New Roman" w:eastAsia="Calibri" w:hAnsi="Times New Roman" w:cs="Times New Roman"/>
          <w:bCs/>
          <w:sz w:val="24"/>
          <w:szCs w:val="16"/>
          <w:lang w:val="ro-RO" w:bidi="ro-RO"/>
        </w:rPr>
        <w:t xml:space="preserve">Acordului de parteneriat nr. 96420/20.11.2024, încheiat între Municipiul Sebeș – Lider de proiect și Comuna Vințu de Jos – Partener, în vederea implementării în comun a proiectului </w:t>
      </w:r>
      <w:r w:rsidRPr="006E258C">
        <w:rPr>
          <w:rFonts w:ascii="Times New Roman" w:eastAsia="Times New Roman" w:hAnsi="Times New Roman" w:cs="Times New Roman"/>
          <w:sz w:val="24"/>
          <w:szCs w:val="16"/>
          <w:lang w:val="ro-RO" w:eastAsia="ro-RO" w:bidi="ro-RO"/>
        </w:rPr>
        <w:t>„</w:t>
      </w:r>
      <w:r w:rsidRPr="006E258C">
        <w:rPr>
          <w:rFonts w:ascii="Times New Roman" w:eastAsia="Times New Roman" w:hAnsi="Times New Roman" w:cs="Times New Roman"/>
          <w:sz w:val="24"/>
          <w:szCs w:val="16"/>
          <w:lang w:val="ro-RO" w:eastAsia="ro-RO"/>
        </w:rPr>
        <w:t>Sebeș și Vințu de Jos Conectate pentru Viitor</w:t>
      </w:r>
      <w:r w:rsidRPr="006E258C">
        <w:rPr>
          <w:rFonts w:ascii="Times New Roman" w:eastAsia="Times New Roman" w:hAnsi="Times New Roman" w:cs="Times New Roman"/>
          <w:bCs/>
          <w:sz w:val="24"/>
          <w:szCs w:val="16"/>
          <w:lang w:val="ro-RO" w:eastAsia="ro-RO"/>
        </w:rPr>
        <w:t>”, cod proiect 336965</w:t>
      </w:r>
      <w:r w:rsidRPr="006E258C">
        <w:rPr>
          <w:rFonts w:ascii="Times New Roman" w:eastAsia="Times New Roman" w:hAnsi="Times New Roman" w:cs="Times New Roman"/>
          <w:sz w:val="24"/>
          <w:szCs w:val="24"/>
          <w:lang w:val="ro-RO"/>
        </w:rPr>
        <w:t>;</w:t>
      </w:r>
    </w:p>
    <w:p w14:paraId="4904ECB3" w14:textId="77777777" w:rsidR="006E258C" w:rsidRDefault="006E258C" w:rsidP="006E258C">
      <w:pPr>
        <w:numPr>
          <w:ilvl w:val="0"/>
          <w:numId w:val="4"/>
        </w:numPr>
        <w:tabs>
          <w:tab w:val="left" w:pos="900"/>
        </w:tabs>
        <w:spacing w:after="0" w:line="276" w:lineRule="auto"/>
        <w:ind w:left="0" w:firstLine="720"/>
        <w:jc w:val="both"/>
        <w:rPr>
          <w:rFonts w:ascii="Times New Roman" w:eastAsia="Times New Roman" w:hAnsi="Times New Roman" w:cs="Times New Roman"/>
          <w:sz w:val="24"/>
          <w:szCs w:val="24"/>
          <w:lang w:val="ro-RO"/>
        </w:rPr>
      </w:pPr>
      <w:r w:rsidRPr="006E258C">
        <w:rPr>
          <w:rFonts w:ascii="Times New Roman" w:eastAsia="Times New Roman" w:hAnsi="Times New Roman" w:cs="Times New Roman"/>
          <w:sz w:val="24"/>
          <w:szCs w:val="24"/>
          <w:lang w:val="ro-RO" w:eastAsia="ro-RO"/>
        </w:rPr>
        <w:t xml:space="preserve">HCL 112/19.11.2024 privind aprobarea depunerii proiectului, a cheltuielilor legate de proiect și încheierea unui acord de parteneriat între Municipiul Sebeș și Comuna Vințu de Jos și HCL 8/2026 </w:t>
      </w:r>
      <w:r w:rsidRPr="006E258C">
        <w:rPr>
          <w:rFonts w:ascii="Times New Roman" w:eastAsia="Times New Roman" w:hAnsi="Times New Roman" w:cs="Times New Roman"/>
          <w:sz w:val="24"/>
          <w:szCs w:val="24"/>
          <w:lang w:val="ro-RO" w:eastAsia="ro-RO"/>
        </w:rPr>
        <w:lastRenderedPageBreak/>
        <w:t>privind aprobarea proiectului cu titlul „Sebeș și Vințu de Jos Conectate pentru Viitor”, cod proiect 336965, depus spre finanțare în cadrul Programului Regional Centru 2021 – 2027 și a cheltuielilor legate de proiect;</w:t>
      </w:r>
    </w:p>
    <w:p w14:paraId="71137379" w14:textId="5DA982EE" w:rsidR="006E258C" w:rsidRPr="006E258C" w:rsidRDefault="006E258C" w:rsidP="006E258C">
      <w:pPr>
        <w:numPr>
          <w:ilvl w:val="0"/>
          <w:numId w:val="4"/>
        </w:numPr>
        <w:tabs>
          <w:tab w:val="left" w:pos="900"/>
        </w:tabs>
        <w:spacing w:after="0" w:line="276" w:lineRule="auto"/>
        <w:ind w:left="0" w:firstLine="720"/>
        <w:jc w:val="both"/>
        <w:rPr>
          <w:rFonts w:ascii="Times New Roman" w:eastAsia="Times New Roman" w:hAnsi="Times New Roman" w:cs="Times New Roman"/>
          <w:sz w:val="24"/>
          <w:szCs w:val="24"/>
          <w:lang w:val="ro-RO"/>
        </w:rPr>
      </w:pPr>
      <w:r w:rsidRPr="006E258C">
        <w:rPr>
          <w:rFonts w:ascii="Times New Roman" w:eastAsia="Times New Roman" w:hAnsi="Times New Roman" w:cs="Times New Roman"/>
          <w:sz w:val="24"/>
          <w:szCs w:val="24"/>
          <w:lang w:val="ro-RO" w:eastAsia="ro-RO"/>
        </w:rPr>
        <w:t xml:space="preserve">HCL </w:t>
      </w:r>
      <w:r>
        <w:rPr>
          <w:rFonts w:ascii="Times New Roman" w:eastAsia="Times New Roman" w:hAnsi="Times New Roman" w:cs="Times New Roman"/>
          <w:sz w:val="24"/>
          <w:szCs w:val="24"/>
          <w:lang w:val="ro-RO" w:eastAsia="ro-RO"/>
        </w:rPr>
        <w:t>5</w:t>
      </w:r>
      <w:r w:rsidRPr="006E258C">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22</w:t>
      </w:r>
      <w:r w:rsidRPr="006E258C">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01</w:t>
      </w:r>
      <w:r w:rsidRPr="006E258C">
        <w:rPr>
          <w:rFonts w:ascii="Times New Roman" w:eastAsia="Times New Roman" w:hAnsi="Times New Roman" w:cs="Times New Roman"/>
          <w:sz w:val="24"/>
          <w:szCs w:val="24"/>
          <w:lang w:val="ro-RO" w:eastAsia="ro-RO"/>
        </w:rPr>
        <w:t>.202</w:t>
      </w:r>
      <w:r>
        <w:rPr>
          <w:rFonts w:ascii="Times New Roman" w:eastAsia="Times New Roman" w:hAnsi="Times New Roman" w:cs="Times New Roman"/>
          <w:sz w:val="24"/>
          <w:szCs w:val="24"/>
          <w:lang w:val="ro-RO" w:eastAsia="ro-RO"/>
        </w:rPr>
        <w:t>6</w:t>
      </w:r>
      <w:r w:rsidRPr="006E258C">
        <w:rPr>
          <w:rFonts w:ascii="Times New Roman" w:eastAsia="Times New Roman" w:hAnsi="Times New Roman" w:cs="Times New Roman"/>
          <w:sz w:val="24"/>
          <w:szCs w:val="24"/>
          <w:lang w:val="ro-RO" w:eastAsia="ro-RO"/>
        </w:rPr>
        <w:t xml:space="preserve"> privind</w:t>
      </w:r>
      <w:r w:rsidR="00D61671">
        <w:rPr>
          <w:rFonts w:ascii="Times New Roman" w:eastAsia="Times New Roman" w:hAnsi="Times New Roman" w:cs="Times New Roman"/>
          <w:sz w:val="24"/>
          <w:szCs w:val="24"/>
          <w:lang w:val="ro-RO" w:eastAsia="ro-RO"/>
        </w:rPr>
        <w:t xml:space="preserve"> </w:t>
      </w:r>
      <w:r w:rsidR="00D61671" w:rsidRPr="00D61671">
        <w:rPr>
          <w:rFonts w:ascii="Times New Roman" w:eastAsia="Times New Roman" w:hAnsi="Times New Roman" w:cs="Times New Roman"/>
          <w:sz w:val="24"/>
          <w:szCs w:val="24"/>
          <w:lang w:val="ro-RO" w:eastAsia="ro-RO"/>
        </w:rPr>
        <w:t>aprobarea proiectului cu titlul „Sebeș și Vințu de Jos Conectate pentru Viitor”, cod proiect 336965, depus spre finanțare în cadrul Programului Regional Centru 2021 – 2027 și a cheltuielilor legate de proiect</w:t>
      </w:r>
      <w:r w:rsidR="00D61671">
        <w:rPr>
          <w:rFonts w:ascii="Times New Roman" w:eastAsia="Times New Roman" w:hAnsi="Times New Roman" w:cs="Times New Roman"/>
          <w:sz w:val="24"/>
          <w:szCs w:val="24"/>
          <w:lang w:val="ro-RO" w:eastAsia="ro-RO"/>
        </w:rPr>
        <w:t>;</w:t>
      </w:r>
    </w:p>
    <w:p w14:paraId="5CF96199" w14:textId="77777777" w:rsidR="006E258C" w:rsidRPr="006E258C" w:rsidRDefault="006E258C" w:rsidP="006E258C">
      <w:pPr>
        <w:numPr>
          <w:ilvl w:val="0"/>
          <w:numId w:val="4"/>
        </w:numPr>
        <w:tabs>
          <w:tab w:val="left" w:pos="900"/>
        </w:tabs>
        <w:spacing w:after="0" w:line="276" w:lineRule="auto"/>
        <w:ind w:left="0" w:firstLine="720"/>
        <w:jc w:val="both"/>
        <w:rPr>
          <w:rFonts w:ascii="Times New Roman" w:eastAsia="Times New Roman" w:hAnsi="Times New Roman" w:cs="Times New Roman"/>
          <w:sz w:val="24"/>
          <w:szCs w:val="24"/>
          <w:lang w:val="ro-RO"/>
        </w:rPr>
      </w:pPr>
      <w:r w:rsidRPr="006E258C">
        <w:rPr>
          <w:rFonts w:ascii="Times New Roman" w:eastAsia="Times New Roman" w:hAnsi="Times New Roman" w:cs="Times New Roman"/>
          <w:sz w:val="24"/>
          <w:szCs w:val="24"/>
          <w:lang w:val="ro-RO"/>
        </w:rPr>
        <w:t xml:space="preserve">Adresei nr. </w:t>
      </w:r>
      <w:r w:rsidRPr="006E258C">
        <w:rPr>
          <w:rFonts w:ascii="Times New Roman" w:eastAsia="Times New Roman" w:hAnsi="Times New Roman" w:cs="Times New Roman"/>
          <w:sz w:val="24"/>
          <w:szCs w:val="16"/>
          <w:lang w:val="ro-RO" w:eastAsia="ro-RO"/>
        </w:rPr>
        <w:t>6091/03.02.2026 – Scrisoare solicitare clarificări 1 în etapa de contractare, emisă de AM PR Centru este necesară actualizarea bugetului proiectului prin modificarea cotei aferente TVA de la 19% la 21%. Pentru achizițiile efectuate și plătite se va păstra cota TVA la momentul contractării serviciilor.  Actualizările se vor face în corelare cu prevederile Legii nr. 141/25.07.2025 privind unele măsuri fiscal – bugetare referitoare la majorarea cotei standard de TVA de la 19% la 21% și cu ale Instrucțiunii nr. 19/06.08.2025 emisă de către AM PR Centru Privind actualizarea cotei standard a TVA în bugetele cererilor de finanțare depuse și necontractate în cadrul în cadrul Programului „Regiunea Centru”</w:t>
      </w:r>
      <w:r w:rsidRPr="006E258C">
        <w:rPr>
          <w:rFonts w:ascii="Times New Roman" w:eastAsia="Times New Roman" w:hAnsi="Times New Roman" w:cs="Times New Roman"/>
          <w:bCs/>
          <w:iCs/>
          <w:sz w:val="24"/>
          <w:szCs w:val="24"/>
          <w:lang w:val="ro-RO" w:bidi="ro-RO"/>
        </w:rPr>
        <w:t>.</w:t>
      </w:r>
    </w:p>
    <w:p w14:paraId="66220ADD" w14:textId="77777777" w:rsidR="006E258C" w:rsidRPr="006E258C" w:rsidRDefault="006E258C" w:rsidP="006E258C">
      <w:pPr>
        <w:tabs>
          <w:tab w:val="left" w:pos="900"/>
        </w:tabs>
        <w:spacing w:after="0" w:line="276" w:lineRule="auto"/>
        <w:ind w:firstLine="720"/>
        <w:jc w:val="both"/>
        <w:rPr>
          <w:rFonts w:ascii="Times New Roman" w:eastAsia="Times New Roman" w:hAnsi="Times New Roman" w:cs="Times New Roman"/>
          <w:sz w:val="24"/>
          <w:szCs w:val="24"/>
          <w:lang w:val="ro-RO"/>
        </w:rPr>
      </w:pPr>
      <w:r w:rsidRPr="006E258C">
        <w:rPr>
          <w:rFonts w:ascii="Times New Roman" w:eastAsia="Times New Roman" w:hAnsi="Times New Roman" w:cs="Times New Roman"/>
          <w:sz w:val="24"/>
          <w:szCs w:val="24"/>
          <w:lang w:val="ro-RO"/>
        </w:rPr>
        <w:t xml:space="preserve">Având în vedere prevederile art. 44, alin. (1) din Legea nr. 273/2006 privind finanțele publice locale, cu modificările și completările ulterioare; </w:t>
      </w:r>
    </w:p>
    <w:p w14:paraId="4307A9C9" w14:textId="77777777" w:rsidR="006E258C" w:rsidRPr="006E258C" w:rsidRDefault="006E258C" w:rsidP="006E258C">
      <w:pPr>
        <w:tabs>
          <w:tab w:val="left" w:pos="900"/>
        </w:tabs>
        <w:spacing w:after="0" w:line="276" w:lineRule="auto"/>
        <w:ind w:firstLine="720"/>
        <w:jc w:val="both"/>
        <w:rPr>
          <w:rFonts w:ascii="Times New Roman" w:eastAsia="Times New Roman" w:hAnsi="Times New Roman" w:cs="Times New Roman"/>
          <w:sz w:val="24"/>
          <w:szCs w:val="24"/>
          <w:lang w:val="ro-RO"/>
        </w:rPr>
      </w:pPr>
      <w:r w:rsidRPr="006E258C">
        <w:rPr>
          <w:rFonts w:ascii="Times New Roman" w:eastAsia="Times New Roman" w:hAnsi="Times New Roman" w:cs="Times New Roman"/>
          <w:sz w:val="24"/>
          <w:szCs w:val="24"/>
          <w:lang w:val="ro-RO"/>
        </w:rPr>
        <w:t>În temeiul art. 129 alin. (2) lit. b), coroborat cu alin. (4) lit. d) din OUG nr. 57/2019 – privind Codul Administrativ;</w:t>
      </w:r>
    </w:p>
    <w:p w14:paraId="38F2A326" w14:textId="77777777" w:rsidR="006E258C" w:rsidRPr="006E258C" w:rsidRDefault="006E258C" w:rsidP="006E258C">
      <w:pPr>
        <w:tabs>
          <w:tab w:val="left" w:pos="900"/>
        </w:tabs>
        <w:spacing w:after="0" w:line="276" w:lineRule="auto"/>
        <w:ind w:firstLine="720"/>
        <w:jc w:val="both"/>
        <w:rPr>
          <w:rFonts w:ascii="Times New Roman" w:eastAsia="Times New Roman" w:hAnsi="Times New Roman" w:cs="Times New Roman"/>
          <w:sz w:val="24"/>
          <w:szCs w:val="24"/>
          <w:lang w:val="ro-RO"/>
        </w:rPr>
      </w:pPr>
      <w:r w:rsidRPr="006E258C">
        <w:rPr>
          <w:rFonts w:ascii="Times New Roman" w:eastAsia="Times New Roman" w:hAnsi="Times New Roman" w:cs="Times New Roman"/>
          <w:sz w:val="24"/>
          <w:szCs w:val="24"/>
          <w:lang w:val="ro-RO"/>
        </w:rPr>
        <w:t>În baza art. 139 alin. 3, lit. a) și f) și art. 196, alin. (1) lit. a) din OUG nr. 57/2019 – privind Codul Administrativ, cu modificările şi completările ulterioare;</w:t>
      </w:r>
    </w:p>
    <w:p w14:paraId="4F69B89A" w14:textId="77777777" w:rsidR="006E258C" w:rsidRPr="006E258C" w:rsidRDefault="006E258C" w:rsidP="006E258C">
      <w:pPr>
        <w:spacing w:after="0" w:line="276" w:lineRule="auto"/>
        <w:ind w:firstLine="708"/>
        <w:jc w:val="both"/>
        <w:rPr>
          <w:rFonts w:ascii="Times New Roman" w:eastAsia="Calibri" w:hAnsi="Times New Roman" w:cs="Times New Roman"/>
          <w:b/>
          <w:bCs/>
          <w:sz w:val="24"/>
          <w:szCs w:val="24"/>
          <w:lang w:val="ro-RO" w:bidi="ro-RO"/>
        </w:rPr>
      </w:pPr>
    </w:p>
    <w:p w14:paraId="25DBD6F2" w14:textId="77777777" w:rsidR="006E258C" w:rsidRPr="006E258C" w:rsidRDefault="006E258C" w:rsidP="006E258C">
      <w:pPr>
        <w:spacing w:after="0" w:line="276" w:lineRule="auto"/>
        <w:ind w:firstLine="708"/>
        <w:jc w:val="center"/>
        <w:rPr>
          <w:rFonts w:ascii="Times New Roman" w:eastAsia="Calibri" w:hAnsi="Times New Roman" w:cs="Times New Roman"/>
          <w:b/>
          <w:bCs/>
          <w:sz w:val="24"/>
          <w:szCs w:val="24"/>
          <w:lang w:val="ro-RO" w:bidi="ro-RO"/>
        </w:rPr>
      </w:pPr>
      <w:r w:rsidRPr="006E258C">
        <w:rPr>
          <w:rFonts w:ascii="Times New Roman" w:eastAsia="Calibri" w:hAnsi="Times New Roman" w:cs="Times New Roman"/>
          <w:b/>
          <w:bCs/>
          <w:sz w:val="24"/>
          <w:szCs w:val="24"/>
          <w:lang w:val="ro-RO" w:bidi="ro-RO"/>
        </w:rPr>
        <w:t>HOTĂRĂȘTE</w:t>
      </w:r>
    </w:p>
    <w:p w14:paraId="7DD1C413" w14:textId="77777777" w:rsidR="006E258C" w:rsidRPr="006E258C" w:rsidRDefault="006E258C" w:rsidP="006E258C">
      <w:pPr>
        <w:spacing w:after="0" w:line="276" w:lineRule="auto"/>
        <w:ind w:firstLine="708"/>
        <w:jc w:val="center"/>
        <w:rPr>
          <w:rFonts w:ascii="Times New Roman" w:eastAsia="Calibri" w:hAnsi="Times New Roman" w:cs="Times New Roman"/>
          <w:b/>
          <w:bCs/>
          <w:sz w:val="24"/>
          <w:szCs w:val="24"/>
          <w:lang w:val="ro-RO" w:bidi="ro-RO"/>
        </w:rPr>
      </w:pPr>
    </w:p>
    <w:p w14:paraId="735BF5A6" w14:textId="77777777" w:rsidR="006E258C" w:rsidRPr="006E258C" w:rsidRDefault="006E258C" w:rsidP="006E258C">
      <w:pPr>
        <w:spacing w:after="0" w:line="276" w:lineRule="auto"/>
        <w:ind w:firstLine="708"/>
        <w:jc w:val="both"/>
        <w:rPr>
          <w:rFonts w:ascii="Times New Roman" w:eastAsia="Times New Roman" w:hAnsi="Times New Roman" w:cs="Times New Roman"/>
          <w:sz w:val="24"/>
          <w:szCs w:val="24"/>
          <w:lang w:val="ro-RO" w:eastAsia="ro-RO"/>
        </w:rPr>
      </w:pPr>
      <w:r w:rsidRPr="006E258C">
        <w:rPr>
          <w:rFonts w:ascii="Times New Roman" w:eastAsia="Calibri" w:hAnsi="Times New Roman" w:cs="Times New Roman"/>
          <w:b/>
          <w:bCs/>
          <w:sz w:val="24"/>
          <w:szCs w:val="24"/>
          <w:lang w:val="ro-RO" w:bidi="ro-RO"/>
        </w:rPr>
        <w:t xml:space="preserve">Art.1. </w:t>
      </w:r>
      <w:r w:rsidRPr="006E258C">
        <w:rPr>
          <w:rFonts w:ascii="Times New Roman" w:eastAsia="Calibri" w:hAnsi="Times New Roman" w:cs="Times New Roman"/>
          <w:sz w:val="24"/>
          <w:szCs w:val="24"/>
          <w:lang w:val="ro-RO" w:bidi="ro-RO"/>
        </w:rPr>
        <w:t xml:space="preserve">Se actualizează valoarea proiectului </w:t>
      </w:r>
      <w:r w:rsidRPr="006E258C">
        <w:rPr>
          <w:rFonts w:ascii="Times New Roman" w:eastAsia="Times New Roman" w:hAnsi="Times New Roman" w:cs="Times New Roman"/>
          <w:sz w:val="24"/>
          <w:szCs w:val="24"/>
          <w:lang w:val="ro-RO" w:eastAsia="ro-RO" w:bidi="ro-RO"/>
        </w:rPr>
        <w:t>„</w:t>
      </w:r>
      <w:r w:rsidRPr="006E258C">
        <w:rPr>
          <w:rFonts w:ascii="Times New Roman" w:eastAsia="Times New Roman" w:hAnsi="Times New Roman" w:cs="Times New Roman"/>
          <w:sz w:val="24"/>
          <w:szCs w:val="24"/>
          <w:lang w:val="ro-RO" w:eastAsia="ro-RO"/>
        </w:rPr>
        <w:t>Sebeș și Vințu de Jos Conectate pentru Viitor</w:t>
      </w:r>
      <w:r w:rsidRPr="006E258C">
        <w:rPr>
          <w:rFonts w:ascii="Times New Roman" w:eastAsia="Times New Roman" w:hAnsi="Times New Roman" w:cs="Times New Roman"/>
          <w:bCs/>
          <w:sz w:val="24"/>
          <w:szCs w:val="24"/>
          <w:lang w:val="ro-RO" w:eastAsia="ro-RO"/>
        </w:rPr>
        <w:t xml:space="preserve">”, cod proiect 336965 cu noua cotă standard a TVA. Cuantumul actualizat reprezentând valoarea totală a proiectului este de </w:t>
      </w:r>
      <w:r w:rsidRPr="006E258C">
        <w:rPr>
          <w:rFonts w:ascii="Times New Roman" w:eastAsia="Times New Roman" w:hAnsi="Times New Roman" w:cs="Times New Roman"/>
          <w:sz w:val="24"/>
          <w:szCs w:val="24"/>
          <w:lang w:val="ro-RO" w:eastAsia="ro-RO"/>
        </w:rPr>
        <w:t>2.522.064,28 lei inclusiv TVA.</w:t>
      </w:r>
    </w:p>
    <w:p w14:paraId="29EBDF1C" w14:textId="77777777" w:rsidR="006E258C" w:rsidRPr="006E258C" w:rsidRDefault="006E258C" w:rsidP="006E258C">
      <w:pPr>
        <w:spacing w:after="0" w:line="276" w:lineRule="auto"/>
        <w:ind w:firstLine="708"/>
        <w:jc w:val="both"/>
        <w:rPr>
          <w:rFonts w:ascii="Times New Roman" w:eastAsia="Calibri" w:hAnsi="Times New Roman" w:cs="Times New Roman"/>
          <w:bCs/>
          <w:sz w:val="24"/>
          <w:szCs w:val="24"/>
          <w:lang w:val="ro-RO" w:bidi="ro-RO"/>
        </w:rPr>
      </w:pPr>
      <w:r w:rsidRPr="006E258C">
        <w:rPr>
          <w:rFonts w:ascii="Times New Roman" w:eastAsia="Calibri" w:hAnsi="Times New Roman" w:cs="Times New Roman"/>
          <w:b/>
          <w:sz w:val="24"/>
          <w:szCs w:val="24"/>
          <w:lang w:val="ro-RO" w:bidi="ro-RO"/>
        </w:rPr>
        <w:t>Art.2.</w:t>
      </w:r>
      <w:r w:rsidRPr="006E258C">
        <w:rPr>
          <w:rFonts w:ascii="Times New Roman" w:eastAsia="Calibri" w:hAnsi="Times New Roman" w:cs="Times New Roman"/>
          <w:bCs/>
          <w:sz w:val="24"/>
          <w:szCs w:val="24"/>
          <w:lang w:val="ro-RO" w:bidi="ro-RO"/>
        </w:rPr>
        <w:t xml:space="preserve"> Se modifică în mod corespunzător prevederilor art. 1 al prezentei hotărâri toate documentele proiectului mai sus menționat.</w:t>
      </w:r>
    </w:p>
    <w:p w14:paraId="58DB0E1C" w14:textId="77777777" w:rsidR="006E258C" w:rsidRPr="006E258C" w:rsidRDefault="006E258C" w:rsidP="006E258C">
      <w:pPr>
        <w:spacing w:after="0" w:line="276" w:lineRule="auto"/>
        <w:ind w:firstLine="708"/>
        <w:jc w:val="both"/>
        <w:rPr>
          <w:rFonts w:ascii="Times New Roman" w:eastAsia="Times New Roman" w:hAnsi="Times New Roman" w:cs="Times New Roman"/>
          <w:sz w:val="24"/>
          <w:szCs w:val="24"/>
          <w:lang w:val="ro-RO" w:eastAsia="ro-RO"/>
        </w:rPr>
      </w:pPr>
      <w:r w:rsidRPr="006E258C">
        <w:rPr>
          <w:rFonts w:ascii="Times New Roman" w:eastAsia="Calibri" w:hAnsi="Times New Roman" w:cs="Times New Roman"/>
          <w:b/>
          <w:sz w:val="24"/>
          <w:szCs w:val="24"/>
          <w:lang w:val="ro-RO" w:bidi="ro-RO"/>
        </w:rPr>
        <w:t>Art.3</w:t>
      </w:r>
      <w:r w:rsidRPr="006E258C">
        <w:rPr>
          <w:rFonts w:ascii="Times New Roman" w:eastAsia="Calibri" w:hAnsi="Times New Roman" w:cs="Times New Roman"/>
          <w:bCs/>
          <w:sz w:val="24"/>
          <w:szCs w:val="24"/>
          <w:lang w:val="ro-RO" w:bidi="ro-RO"/>
        </w:rPr>
        <w:t>. Se aprobă încheierea Actului adițional nr. 1 la Acordul de parteneriat nr. 96420/20.11.2024, conform anexei.</w:t>
      </w:r>
    </w:p>
    <w:p w14:paraId="66B93950" w14:textId="77777777" w:rsidR="006E258C" w:rsidRPr="006E258C" w:rsidRDefault="006E258C" w:rsidP="006E258C">
      <w:pPr>
        <w:spacing w:after="0" w:line="276" w:lineRule="auto"/>
        <w:ind w:firstLine="708"/>
        <w:jc w:val="both"/>
        <w:rPr>
          <w:rFonts w:ascii="Times New Roman" w:eastAsia="Times New Roman" w:hAnsi="Times New Roman" w:cs="Times New Roman"/>
          <w:bCs/>
          <w:sz w:val="24"/>
          <w:szCs w:val="24"/>
          <w:lang w:val="ro-RO" w:eastAsia="ro-RO"/>
        </w:rPr>
      </w:pPr>
      <w:r w:rsidRPr="006E258C">
        <w:rPr>
          <w:rFonts w:ascii="Times New Roman" w:eastAsia="Times New Roman" w:hAnsi="Times New Roman" w:cs="Times New Roman"/>
          <w:b/>
          <w:bCs/>
          <w:sz w:val="24"/>
          <w:szCs w:val="24"/>
          <w:lang w:val="ro-RO" w:eastAsia="ro-RO"/>
        </w:rPr>
        <w:t xml:space="preserve">Art.4. </w:t>
      </w:r>
      <w:r w:rsidRPr="006E258C">
        <w:rPr>
          <w:rFonts w:ascii="Times New Roman" w:eastAsia="Times New Roman" w:hAnsi="Times New Roman" w:cs="Times New Roman"/>
          <w:sz w:val="24"/>
          <w:szCs w:val="24"/>
          <w:lang w:val="ro-RO" w:eastAsia="ro-RO"/>
        </w:rPr>
        <w:t xml:space="preserve">Se aprobă contribuția proprie în proiect a Comunei Vințu de Jos, reprezentând achitarea tuturor cheltuielilor neeligibile ale proiectului, cât și contribuția de 2% din valoarea eligibilă a proiectului, în cuantum de 1.452,00 lei, reprezentând cofinanțarea proiectului </w:t>
      </w:r>
      <w:r w:rsidRPr="006E258C">
        <w:rPr>
          <w:rFonts w:ascii="Times New Roman" w:eastAsia="Calibri" w:hAnsi="Times New Roman" w:cs="Times New Roman"/>
          <w:bCs/>
          <w:sz w:val="24"/>
          <w:szCs w:val="24"/>
          <w:lang w:val="ro-RO" w:bidi="ro-RO"/>
        </w:rPr>
        <w:t>„</w:t>
      </w:r>
      <w:r w:rsidRPr="006E258C">
        <w:rPr>
          <w:rFonts w:ascii="Times New Roman" w:eastAsia="Times New Roman" w:hAnsi="Times New Roman" w:cs="Times New Roman"/>
          <w:sz w:val="24"/>
          <w:szCs w:val="24"/>
          <w:lang w:val="ro-RO" w:eastAsia="ro-RO"/>
        </w:rPr>
        <w:t>Sebeș și Vințu de Jos Conectate pentru Viitor</w:t>
      </w:r>
      <w:r w:rsidRPr="006E258C">
        <w:rPr>
          <w:rFonts w:ascii="Times New Roman" w:eastAsia="Times New Roman" w:hAnsi="Times New Roman" w:cs="Times New Roman"/>
          <w:bCs/>
          <w:sz w:val="24"/>
          <w:szCs w:val="24"/>
          <w:lang w:val="ro-RO" w:eastAsia="ro-RO"/>
        </w:rPr>
        <w:t>”.</w:t>
      </w:r>
    </w:p>
    <w:p w14:paraId="6AD8968A" w14:textId="77777777" w:rsidR="006E258C" w:rsidRPr="006E258C" w:rsidRDefault="006E258C" w:rsidP="006E258C">
      <w:pPr>
        <w:spacing w:after="0" w:line="276" w:lineRule="auto"/>
        <w:ind w:firstLine="708"/>
        <w:jc w:val="both"/>
        <w:rPr>
          <w:rFonts w:ascii="Times New Roman" w:eastAsia="Times New Roman" w:hAnsi="Times New Roman" w:cs="Times New Roman"/>
          <w:sz w:val="24"/>
          <w:szCs w:val="24"/>
          <w:lang w:val="ro-RO"/>
        </w:rPr>
      </w:pPr>
      <w:r w:rsidRPr="006E258C">
        <w:rPr>
          <w:rFonts w:ascii="Times New Roman" w:eastAsia="Times New Roman" w:hAnsi="Times New Roman" w:cs="Times New Roman"/>
          <w:b/>
          <w:sz w:val="24"/>
          <w:szCs w:val="24"/>
          <w:lang w:val="ro-RO" w:eastAsia="ro-RO"/>
        </w:rPr>
        <w:t>Art.5.</w:t>
      </w:r>
      <w:r w:rsidRPr="006E258C">
        <w:rPr>
          <w:rFonts w:ascii="Times New Roman" w:eastAsia="Times New Roman" w:hAnsi="Times New Roman" w:cs="Times New Roman"/>
          <w:bCs/>
          <w:sz w:val="24"/>
          <w:szCs w:val="24"/>
          <w:lang w:val="ro-RO" w:eastAsia="ro-RO"/>
        </w:rPr>
        <w:t xml:space="preserve"> </w:t>
      </w:r>
      <w:r w:rsidRPr="006E258C">
        <w:rPr>
          <w:rFonts w:ascii="Times New Roman" w:eastAsia="Times New Roman" w:hAnsi="Times New Roman" w:cs="Times New Roman"/>
          <w:sz w:val="24"/>
          <w:szCs w:val="24"/>
          <w:lang w:val="ro-RO"/>
        </w:rPr>
        <w:t xml:space="preserve">Se vor asigura sumele reprezentând cheltuieli declarate neeligibile pe parcursul implementării proiectului, altele decât cele prevăzute în bugetul inițial, precum și cheltuieli conexe ce </w:t>
      </w:r>
      <w:r w:rsidRPr="006E258C">
        <w:rPr>
          <w:rFonts w:ascii="Times New Roman" w:eastAsia="Times New Roman" w:hAnsi="Times New Roman" w:cs="Times New Roman"/>
          <w:sz w:val="24"/>
          <w:szCs w:val="24"/>
          <w:lang w:val="ro-RO"/>
        </w:rPr>
        <w:lastRenderedPageBreak/>
        <w:t xml:space="preserve">pot apărea pe durata implementării proiectului </w:t>
      </w:r>
      <w:r w:rsidRPr="006E258C">
        <w:rPr>
          <w:rFonts w:ascii="Times New Roman" w:eastAsia="Calibri" w:hAnsi="Times New Roman" w:cs="Times New Roman"/>
          <w:bCs/>
          <w:sz w:val="24"/>
          <w:szCs w:val="24"/>
          <w:lang w:val="ro-RO" w:bidi="ro-RO"/>
        </w:rPr>
        <w:t>„</w:t>
      </w:r>
      <w:r w:rsidRPr="006E258C">
        <w:rPr>
          <w:rFonts w:ascii="Times New Roman" w:eastAsia="Times New Roman" w:hAnsi="Times New Roman" w:cs="Times New Roman"/>
          <w:sz w:val="24"/>
          <w:szCs w:val="24"/>
          <w:lang w:val="ro-RO" w:eastAsia="ro-RO"/>
        </w:rPr>
        <w:t>Sebeș și Vințu de Jos Conectate pentru Viitor</w:t>
      </w:r>
      <w:r w:rsidRPr="006E258C">
        <w:rPr>
          <w:rFonts w:ascii="Times New Roman" w:eastAsia="Times New Roman" w:hAnsi="Times New Roman" w:cs="Times New Roman"/>
          <w:bCs/>
          <w:sz w:val="24"/>
          <w:szCs w:val="24"/>
          <w:lang w:val="ro-RO" w:eastAsia="ro-RO"/>
        </w:rPr>
        <w:t>”</w:t>
      </w:r>
      <w:r w:rsidRPr="006E258C">
        <w:rPr>
          <w:rFonts w:ascii="Times New Roman" w:eastAsia="Times New Roman" w:hAnsi="Times New Roman" w:cs="Times New Roman"/>
          <w:sz w:val="24"/>
          <w:szCs w:val="24"/>
          <w:lang w:val="ro-RO"/>
        </w:rPr>
        <w:t>, pentru implementarea proiectului în condiții optime.</w:t>
      </w:r>
    </w:p>
    <w:p w14:paraId="12141C3B" w14:textId="77777777" w:rsidR="006E258C" w:rsidRPr="006E258C" w:rsidRDefault="006E258C" w:rsidP="006E258C">
      <w:pPr>
        <w:spacing w:after="0" w:line="276" w:lineRule="auto"/>
        <w:ind w:firstLine="708"/>
        <w:jc w:val="both"/>
        <w:rPr>
          <w:rFonts w:ascii="Times New Roman" w:eastAsia="Times New Roman" w:hAnsi="Times New Roman" w:cs="Times New Roman"/>
          <w:sz w:val="24"/>
          <w:szCs w:val="24"/>
          <w:lang w:val="ro-RO"/>
        </w:rPr>
      </w:pPr>
      <w:r w:rsidRPr="006E258C">
        <w:rPr>
          <w:rFonts w:ascii="Times New Roman" w:eastAsia="Times New Roman" w:hAnsi="Times New Roman" w:cs="Times New Roman"/>
          <w:b/>
          <w:sz w:val="24"/>
          <w:szCs w:val="24"/>
          <w:lang w:val="ro-RO"/>
        </w:rPr>
        <w:t>Art.6.</w:t>
      </w:r>
      <w:r w:rsidRPr="006E258C">
        <w:rPr>
          <w:rFonts w:ascii="Times New Roman" w:eastAsia="Times New Roman" w:hAnsi="Times New Roman" w:cs="Times New Roman"/>
          <w:sz w:val="24"/>
          <w:szCs w:val="24"/>
          <w:lang w:val="ro-RO"/>
        </w:rPr>
        <w:t xml:space="preserve"> Se vor asigura sumele reprezentând cheltuielile de funcționare și întreținere aferente proiectului, în vederea sustenabilității financiare a acestuia.</w:t>
      </w:r>
    </w:p>
    <w:p w14:paraId="288BACB9" w14:textId="77777777" w:rsidR="006E258C" w:rsidRPr="006E258C" w:rsidRDefault="006E258C" w:rsidP="006E258C">
      <w:pPr>
        <w:spacing w:after="0" w:line="276" w:lineRule="auto"/>
        <w:ind w:firstLine="708"/>
        <w:jc w:val="both"/>
        <w:rPr>
          <w:rFonts w:ascii="Times New Roman" w:eastAsia="Times New Roman" w:hAnsi="Times New Roman" w:cs="Times New Roman"/>
          <w:sz w:val="24"/>
          <w:szCs w:val="24"/>
          <w:lang w:val="ro-RO" w:eastAsia="ro-RO"/>
        </w:rPr>
      </w:pPr>
      <w:r w:rsidRPr="006E258C">
        <w:rPr>
          <w:rFonts w:ascii="Times New Roman" w:eastAsia="Times New Roman" w:hAnsi="Times New Roman" w:cs="Times New Roman"/>
          <w:b/>
          <w:bCs/>
          <w:sz w:val="24"/>
          <w:szCs w:val="24"/>
          <w:lang w:val="ro-RO" w:eastAsia="ro-RO"/>
        </w:rPr>
        <w:t>Art.7.</w:t>
      </w:r>
      <w:r w:rsidRPr="006E258C">
        <w:rPr>
          <w:rFonts w:ascii="Times New Roman" w:eastAsia="Times New Roman" w:hAnsi="Times New Roman" w:cs="Times New Roman"/>
          <w:sz w:val="24"/>
          <w:szCs w:val="24"/>
          <w:lang w:val="ro-RO" w:eastAsia="ro-RO"/>
        </w:rPr>
        <w:t xml:space="preserve"> Se împuternicește Simona-Maria Cazan, Primarul comunei Vințu de Jos să reprezinte VINȚU DE JOS în relația cu ADR Centru, în calitate de Autoritate de Management pentru programul „Regiunea Centru” 2021 – 2027.</w:t>
      </w:r>
    </w:p>
    <w:p w14:paraId="116DEBE8" w14:textId="77777777" w:rsidR="006E258C" w:rsidRPr="006E258C" w:rsidRDefault="006E258C" w:rsidP="006E258C">
      <w:pPr>
        <w:spacing w:after="0" w:line="276" w:lineRule="auto"/>
        <w:ind w:firstLine="708"/>
        <w:jc w:val="both"/>
        <w:rPr>
          <w:rFonts w:ascii="Times New Roman" w:eastAsia="Times New Roman" w:hAnsi="Times New Roman" w:cs="Times New Roman"/>
          <w:sz w:val="24"/>
          <w:szCs w:val="24"/>
          <w:lang w:val="ro-RO" w:eastAsia="ro-RO"/>
        </w:rPr>
      </w:pPr>
      <w:r w:rsidRPr="006E258C">
        <w:rPr>
          <w:rFonts w:ascii="Times New Roman" w:eastAsia="Times New Roman" w:hAnsi="Times New Roman" w:cs="Times New Roman"/>
          <w:b/>
          <w:bCs/>
          <w:sz w:val="24"/>
          <w:szCs w:val="24"/>
          <w:lang w:val="ro-RO" w:eastAsia="ro-RO"/>
        </w:rPr>
        <w:t xml:space="preserve">Art.8. </w:t>
      </w:r>
      <w:r w:rsidRPr="006E258C">
        <w:rPr>
          <w:rFonts w:ascii="Times New Roman" w:eastAsia="Times New Roman" w:hAnsi="Times New Roman" w:cs="Times New Roman"/>
          <w:sz w:val="24"/>
          <w:szCs w:val="24"/>
          <w:lang w:val="ro-RO" w:eastAsia="ro-RO"/>
        </w:rPr>
        <w:t>La data adoptării prezentei hotărâri, toate prevederile contrare își încetează aplicabilitatea.</w:t>
      </w:r>
    </w:p>
    <w:p w14:paraId="40FFEDAF" w14:textId="77777777" w:rsidR="006E258C" w:rsidRPr="006E258C" w:rsidRDefault="006E258C" w:rsidP="006E258C">
      <w:pPr>
        <w:spacing w:after="0" w:line="276" w:lineRule="auto"/>
        <w:ind w:firstLine="708"/>
        <w:jc w:val="both"/>
        <w:rPr>
          <w:rFonts w:ascii="Times New Roman" w:eastAsia="Times New Roman" w:hAnsi="Times New Roman" w:cs="Times New Roman"/>
          <w:sz w:val="24"/>
          <w:szCs w:val="24"/>
          <w:lang w:val="ro-RO" w:eastAsia="ro-RO"/>
        </w:rPr>
      </w:pPr>
      <w:r w:rsidRPr="006E258C">
        <w:rPr>
          <w:rFonts w:ascii="Times New Roman" w:eastAsia="Times New Roman" w:hAnsi="Times New Roman" w:cs="Times New Roman"/>
          <w:b/>
          <w:bCs/>
          <w:sz w:val="24"/>
          <w:szCs w:val="24"/>
          <w:lang w:val="ro-RO" w:eastAsia="ro-RO"/>
        </w:rPr>
        <w:t>Art.9.</w:t>
      </w:r>
      <w:r w:rsidRPr="006E258C">
        <w:rPr>
          <w:rFonts w:ascii="Times New Roman" w:eastAsia="Times New Roman" w:hAnsi="Times New Roman" w:cs="Times New Roman"/>
          <w:sz w:val="24"/>
          <w:szCs w:val="24"/>
          <w:lang w:val="ro-RO" w:eastAsia="ro-RO"/>
        </w:rPr>
        <w:t>Prezenta  hotărâre  poate  fi  atacată  de  către  persoanele  îndreptăţite,  în termenul şi în condiţiile prevăzute de legea 554/2004, privind contenciosul administrativ, cu modificările şi completările ulterioare.</w:t>
      </w:r>
    </w:p>
    <w:p w14:paraId="354E3A93" w14:textId="77777777" w:rsidR="006E258C" w:rsidRPr="006E258C" w:rsidRDefault="006E258C" w:rsidP="006E258C">
      <w:pPr>
        <w:spacing w:after="0" w:line="276" w:lineRule="auto"/>
        <w:ind w:firstLine="708"/>
        <w:jc w:val="both"/>
        <w:rPr>
          <w:rFonts w:ascii="Times New Roman" w:eastAsia="Times New Roman" w:hAnsi="Times New Roman" w:cs="Times New Roman"/>
          <w:sz w:val="24"/>
          <w:szCs w:val="24"/>
          <w:lang w:val="ro-RO" w:eastAsia="ro-RO"/>
        </w:rPr>
      </w:pPr>
      <w:r w:rsidRPr="006E258C">
        <w:rPr>
          <w:rFonts w:ascii="Times New Roman" w:eastAsia="Times New Roman" w:hAnsi="Times New Roman" w:cs="Times New Roman"/>
          <w:b/>
          <w:bCs/>
          <w:sz w:val="24"/>
          <w:szCs w:val="24"/>
          <w:lang w:val="ro-RO" w:eastAsia="ro-RO"/>
        </w:rPr>
        <w:t>Art.10.</w:t>
      </w:r>
      <w:r w:rsidRPr="006E258C">
        <w:rPr>
          <w:rFonts w:ascii="Times New Roman" w:eastAsia="Times New Roman" w:hAnsi="Times New Roman" w:cs="Times New Roman"/>
          <w:sz w:val="24"/>
          <w:szCs w:val="24"/>
          <w:lang w:val="ro-RO" w:eastAsia="ro-RO"/>
        </w:rPr>
        <w:t xml:space="preserve"> De ducerea la îndeplinire a prezentei hotărâri răspunde Primarul comunei Vințu de Jos. prin Aparatul de specialitate al Primarului, după urmează: Compartimentul Resurse umane, Achiziții publice, Investiții și Servicii publice, Strategii, Programe, Proiecte.</w:t>
      </w:r>
    </w:p>
    <w:p w14:paraId="291DC7BB" w14:textId="3553BA6F" w:rsidR="006E258C" w:rsidRPr="004C222E" w:rsidRDefault="006E258C" w:rsidP="004C222E">
      <w:pPr>
        <w:spacing w:after="0" w:line="276" w:lineRule="auto"/>
        <w:ind w:firstLine="708"/>
        <w:jc w:val="both"/>
        <w:rPr>
          <w:rFonts w:ascii="Times New Roman" w:eastAsia="Times New Roman" w:hAnsi="Times New Roman" w:cs="Times New Roman"/>
          <w:sz w:val="24"/>
          <w:szCs w:val="24"/>
          <w:lang w:val="ro-RO" w:eastAsia="ro-RO"/>
        </w:rPr>
      </w:pPr>
      <w:r w:rsidRPr="006E258C">
        <w:rPr>
          <w:rFonts w:ascii="Times New Roman" w:eastAsia="Times New Roman" w:hAnsi="Times New Roman" w:cs="Times New Roman"/>
          <w:b/>
          <w:bCs/>
          <w:sz w:val="24"/>
          <w:szCs w:val="24"/>
          <w:lang w:val="ro-RO" w:eastAsia="ro-RO"/>
        </w:rPr>
        <w:t xml:space="preserve">Art.11. </w:t>
      </w:r>
      <w:r w:rsidRPr="006E258C">
        <w:rPr>
          <w:rFonts w:ascii="Times New Roman" w:eastAsia="Times New Roman" w:hAnsi="Times New Roman" w:cs="Times New Roman"/>
          <w:sz w:val="24"/>
          <w:szCs w:val="24"/>
          <w:lang w:val="ro-RO" w:eastAsia="ro-RO"/>
        </w:rPr>
        <w:t>Prezenta hotărâre ce conține și Cartuşul cu proceduri obligatorii ulterioare adoptării hotărârii consiliului local se comunică Instituţiei Prefectului judeţului Alba, primarului comunei Vinţu de Jos, Serviciului resurse umane, investiții, achiziții publice și servicii publice, strategii, programe, proiecte, impozite și taxe locale, Municipiului Sebeș-Lider de parteneriat de către secretarul comunei Vințu de Jos și se aduce la cunoștința publică prin afișare la sediul instituției, precum și prin publicare pe pagina de internet a instituției www.vintudejos.ro - Monitorul Oficial Local – Hotărârile Autorității Deliberative.</w:t>
      </w:r>
    </w:p>
    <w:p w14:paraId="3B4F99B9" w14:textId="77777777" w:rsidR="004C222E" w:rsidRDefault="004C222E" w:rsidP="004C222E">
      <w:pPr>
        <w:spacing w:after="0" w:line="240" w:lineRule="auto"/>
        <w:jc w:val="center"/>
        <w:rPr>
          <w:rFonts w:ascii="Times New Roman" w:eastAsia="Times New Roman" w:hAnsi="Times New Roman" w:cs="Times New Roman"/>
          <w:sz w:val="24"/>
          <w:szCs w:val="24"/>
          <w:lang w:val="ro-RO"/>
        </w:rPr>
      </w:pPr>
      <w:r w:rsidRPr="00DD1A0F">
        <w:rPr>
          <w:rFonts w:ascii="Times New Roman" w:eastAsia="Times New Roman" w:hAnsi="Times New Roman" w:cs="Times New Roman"/>
          <w:sz w:val="24"/>
          <w:szCs w:val="24"/>
          <w:lang w:val="ro-RO"/>
        </w:rPr>
        <w:t xml:space="preserve">Vinţu de Jos, </w:t>
      </w:r>
      <w:r>
        <w:rPr>
          <w:rFonts w:ascii="Times New Roman" w:eastAsia="Times New Roman" w:hAnsi="Times New Roman" w:cs="Times New Roman"/>
          <w:sz w:val="24"/>
          <w:szCs w:val="24"/>
          <w:lang w:val="ro-RO"/>
        </w:rPr>
        <w:t>13</w:t>
      </w:r>
      <w:r w:rsidRPr="00DD1A0F">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02.</w:t>
      </w:r>
      <w:r w:rsidRPr="00DD1A0F">
        <w:rPr>
          <w:rFonts w:ascii="Times New Roman" w:eastAsia="Times New Roman" w:hAnsi="Times New Roman" w:cs="Times New Roman"/>
          <w:sz w:val="24"/>
          <w:szCs w:val="24"/>
          <w:lang w:val="ro-RO"/>
        </w:rPr>
        <w:t>202</w:t>
      </w:r>
      <w:r>
        <w:rPr>
          <w:rFonts w:ascii="Times New Roman" w:eastAsia="Times New Roman" w:hAnsi="Times New Roman" w:cs="Times New Roman"/>
          <w:sz w:val="24"/>
          <w:szCs w:val="24"/>
          <w:lang w:val="ro-RO"/>
        </w:rPr>
        <w:t>6</w:t>
      </w:r>
    </w:p>
    <w:p w14:paraId="77C91323" w14:textId="77777777" w:rsidR="004C222E" w:rsidRPr="00DD1A0F" w:rsidRDefault="004C222E" w:rsidP="004C222E">
      <w:pPr>
        <w:spacing w:after="0" w:line="240" w:lineRule="auto"/>
        <w:jc w:val="center"/>
        <w:rPr>
          <w:rFonts w:ascii="Times New Roman" w:eastAsia="Times New Roman" w:hAnsi="Times New Roman" w:cs="Times New Roman"/>
          <w:sz w:val="24"/>
          <w:szCs w:val="24"/>
          <w:lang w:val="ro-RO"/>
        </w:rPr>
      </w:pPr>
    </w:p>
    <w:p w14:paraId="77F02A1C" w14:textId="77777777" w:rsidR="004C222E" w:rsidRPr="00DD1A0F" w:rsidRDefault="004C222E" w:rsidP="004C222E">
      <w:pPr>
        <w:spacing w:after="0" w:line="240" w:lineRule="auto"/>
        <w:rPr>
          <w:rFonts w:ascii="Times New Roman" w:eastAsia="Times New Roman" w:hAnsi="Times New Roman" w:cs="Times New Roman"/>
          <w:b/>
          <w:sz w:val="24"/>
          <w:szCs w:val="24"/>
          <w:lang w:val="ro-RO"/>
        </w:rPr>
      </w:pPr>
      <w:r w:rsidRPr="00DD1A0F">
        <w:rPr>
          <w:rFonts w:ascii="Times New Roman" w:eastAsia="Times New Roman" w:hAnsi="Times New Roman" w:cs="Times New Roman"/>
          <w:b/>
          <w:sz w:val="24"/>
          <w:szCs w:val="24"/>
          <w:lang w:val="ro-RO"/>
        </w:rPr>
        <w:t xml:space="preserve">                                                                                           Contrasemnează pentru legalitate,</w:t>
      </w:r>
    </w:p>
    <w:p w14:paraId="538C72E0" w14:textId="77777777" w:rsidR="004C222E" w:rsidRPr="00DD1A0F" w:rsidRDefault="004C222E" w:rsidP="004C222E">
      <w:pPr>
        <w:spacing w:after="0" w:line="240" w:lineRule="auto"/>
        <w:rPr>
          <w:rFonts w:ascii="Times New Roman" w:eastAsia="Times New Roman" w:hAnsi="Times New Roman" w:cs="Times New Roman"/>
          <w:b/>
          <w:sz w:val="24"/>
          <w:szCs w:val="24"/>
        </w:rPr>
      </w:pPr>
      <w:r w:rsidRPr="00DD1A0F">
        <w:rPr>
          <w:rFonts w:ascii="Times New Roman" w:eastAsia="Times New Roman" w:hAnsi="Times New Roman" w:cs="Times New Roman"/>
          <w:b/>
          <w:sz w:val="24"/>
          <w:szCs w:val="24"/>
          <w:lang w:val="ro-RO"/>
        </w:rPr>
        <w:t xml:space="preserve">PREŞEDINTE DE ȘEDINŢĂ                                           SECRETAR GENERAL UAT, </w:t>
      </w:r>
    </w:p>
    <w:p w14:paraId="4E1FDB35" w14:textId="77777777" w:rsidR="004C222E" w:rsidRPr="00DD1A0F" w:rsidRDefault="004C222E" w:rsidP="004C222E">
      <w:pPr>
        <w:spacing w:after="0" w:line="240" w:lineRule="auto"/>
        <w:rPr>
          <w:rFonts w:ascii="Times New Roman" w:eastAsia="Times New Roman" w:hAnsi="Times New Roman" w:cs="Times New Roman"/>
          <w:sz w:val="24"/>
          <w:szCs w:val="24"/>
        </w:rPr>
      </w:pPr>
      <w:r w:rsidRPr="00DD1A0F">
        <w:rPr>
          <w:rFonts w:ascii="Times New Roman" w:eastAsia="Times New Roman" w:hAnsi="Times New Roman" w:cs="Times New Roman"/>
          <w:b/>
          <w:bCs/>
          <w:sz w:val="24"/>
          <w:szCs w:val="24"/>
        </w:rPr>
        <w:t xml:space="preserve">     CONSILIER LOCAL                                                       </w:t>
      </w:r>
      <w:r w:rsidRPr="00DD1A0F">
        <w:rPr>
          <w:rFonts w:ascii="Times New Roman" w:eastAsia="Times New Roman" w:hAnsi="Times New Roman" w:cs="Times New Roman"/>
          <w:sz w:val="24"/>
          <w:szCs w:val="24"/>
        </w:rPr>
        <w:t>Claudia Lavinia Muntean</w:t>
      </w:r>
    </w:p>
    <w:p w14:paraId="3729664F" w14:textId="77777777" w:rsidR="004C222E" w:rsidRDefault="004C222E" w:rsidP="004C222E">
      <w:pPr>
        <w:spacing w:after="0" w:line="240" w:lineRule="auto"/>
        <w:rPr>
          <w:rFonts w:ascii="Times New Roman" w:eastAsia="Times New Roman" w:hAnsi="Times New Roman" w:cs="Times New Roman"/>
          <w:sz w:val="24"/>
          <w:szCs w:val="24"/>
          <w:lang w:val="ro-RO"/>
        </w:rPr>
      </w:pPr>
      <w:r w:rsidRPr="00DD1A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Ion Iosif Josan</w:t>
      </w:r>
    </w:p>
    <w:p w14:paraId="4A46A74F" w14:textId="77777777" w:rsidR="004C222E" w:rsidRDefault="004C222E" w:rsidP="004C222E">
      <w:pPr>
        <w:spacing w:after="0" w:line="240" w:lineRule="auto"/>
        <w:rPr>
          <w:rFonts w:ascii="Times New Roman" w:eastAsia="Times New Roman" w:hAnsi="Times New Roman" w:cs="Times New Roman"/>
          <w:sz w:val="24"/>
          <w:szCs w:val="24"/>
          <w:lang w:val="ro-RO"/>
        </w:rPr>
      </w:pPr>
    </w:p>
    <w:p w14:paraId="46B4A7C0" w14:textId="77777777" w:rsidR="006E258C" w:rsidRDefault="006E258C" w:rsidP="009D4D44">
      <w:pPr>
        <w:spacing w:after="0" w:line="240" w:lineRule="auto"/>
        <w:jc w:val="center"/>
        <w:rPr>
          <w:rFonts w:ascii="Times New Roman" w:eastAsia="Times New Roman" w:hAnsi="Times New Roman" w:cs="Times New Roman"/>
          <w:b/>
          <w:sz w:val="24"/>
          <w:szCs w:val="24"/>
          <w:lang w:val="ro-RO"/>
        </w:rPr>
      </w:pPr>
    </w:p>
    <w:p w14:paraId="7F072253" w14:textId="77777777" w:rsidR="006E258C" w:rsidRDefault="006E258C" w:rsidP="009D4D44">
      <w:pPr>
        <w:spacing w:after="0" w:line="240" w:lineRule="auto"/>
        <w:jc w:val="center"/>
        <w:rPr>
          <w:rFonts w:ascii="Times New Roman" w:eastAsia="Times New Roman" w:hAnsi="Times New Roman" w:cs="Times New Roman"/>
          <w:b/>
          <w:sz w:val="24"/>
          <w:szCs w:val="24"/>
          <w:lang w:val="ro-RO"/>
        </w:rPr>
      </w:pPr>
    </w:p>
    <w:p w14:paraId="23447C07" w14:textId="77777777" w:rsidR="006E258C" w:rsidRDefault="006E258C" w:rsidP="009D4D44">
      <w:pPr>
        <w:spacing w:after="0" w:line="240" w:lineRule="auto"/>
        <w:jc w:val="center"/>
        <w:rPr>
          <w:rFonts w:ascii="Times New Roman" w:eastAsia="Times New Roman" w:hAnsi="Times New Roman" w:cs="Times New Roman"/>
          <w:b/>
          <w:sz w:val="24"/>
          <w:szCs w:val="24"/>
          <w:lang w:val="ro-RO"/>
        </w:rPr>
      </w:pPr>
    </w:p>
    <w:p w14:paraId="4E95BBED" w14:textId="77777777" w:rsidR="00A41327" w:rsidRDefault="00A41327" w:rsidP="009D4D44">
      <w:pPr>
        <w:spacing w:after="0" w:line="240" w:lineRule="auto"/>
        <w:jc w:val="center"/>
        <w:rPr>
          <w:rFonts w:ascii="Times New Roman" w:eastAsia="Times New Roman" w:hAnsi="Times New Roman" w:cs="Times New Roman"/>
          <w:b/>
          <w:sz w:val="24"/>
          <w:szCs w:val="24"/>
          <w:lang w:val="ro-RO"/>
        </w:rPr>
      </w:pPr>
    </w:p>
    <w:p w14:paraId="57071D1F" w14:textId="77777777" w:rsidR="00806A81" w:rsidRDefault="00806A81" w:rsidP="009D4D44">
      <w:pPr>
        <w:spacing w:after="0" w:line="240" w:lineRule="auto"/>
        <w:jc w:val="center"/>
        <w:rPr>
          <w:rFonts w:ascii="Times New Roman" w:eastAsia="Times New Roman" w:hAnsi="Times New Roman" w:cs="Times New Roman"/>
          <w:b/>
          <w:sz w:val="24"/>
          <w:szCs w:val="24"/>
          <w:lang w:val="ro-RO"/>
        </w:rPr>
      </w:pPr>
    </w:p>
    <w:p w14:paraId="0BF1EC76" w14:textId="77777777" w:rsidR="00D30E77" w:rsidRDefault="00D30E77" w:rsidP="00D30E77">
      <w:pPr>
        <w:spacing w:after="0" w:line="240" w:lineRule="auto"/>
        <w:jc w:val="both"/>
        <w:rPr>
          <w:rFonts w:ascii="Times New Roman" w:eastAsia="Times New Roman" w:hAnsi="Times New Roman" w:cs="Times New Roman"/>
          <w:sz w:val="24"/>
          <w:szCs w:val="24"/>
          <w:lang w:val="ro-RO"/>
        </w:rPr>
      </w:pPr>
    </w:p>
    <w:p w14:paraId="46E79978" w14:textId="77777777" w:rsidR="004C222E" w:rsidRDefault="004C222E" w:rsidP="00D30E77">
      <w:pPr>
        <w:spacing w:after="0" w:line="240" w:lineRule="auto"/>
        <w:jc w:val="both"/>
        <w:rPr>
          <w:rFonts w:ascii="Times New Roman" w:eastAsia="Times New Roman" w:hAnsi="Times New Roman" w:cs="Times New Roman"/>
          <w:sz w:val="24"/>
          <w:szCs w:val="24"/>
        </w:rPr>
      </w:pPr>
    </w:p>
    <w:p w14:paraId="5B0F0AEB" w14:textId="66FBB605" w:rsidR="009D4D44" w:rsidRDefault="008356DA" w:rsidP="00D30E77">
      <w:pPr>
        <w:spacing w:after="0" w:line="240" w:lineRule="auto"/>
        <w:ind w:firstLine="708"/>
        <w:jc w:val="both"/>
        <w:rPr>
          <w:rFonts w:ascii="Times New Roman" w:eastAsia="Times New Roman" w:hAnsi="Times New Roman" w:cs="Times New Roman"/>
          <w:sz w:val="20"/>
          <w:szCs w:val="20"/>
          <w:lang w:val="ro-RO"/>
        </w:rPr>
      </w:pPr>
      <w:r w:rsidRPr="00395441">
        <w:rPr>
          <w:rFonts w:ascii="Times New Roman" w:eastAsia="Times New Roman" w:hAnsi="Times New Roman" w:cs="Times New Roman"/>
          <w:sz w:val="20"/>
          <w:szCs w:val="20"/>
          <w:lang w:val="ro-RO"/>
        </w:rPr>
        <w:t>Prezenta hotărâre a</w:t>
      </w:r>
      <w:r>
        <w:rPr>
          <w:rFonts w:ascii="Times New Roman" w:eastAsia="Times New Roman" w:hAnsi="Times New Roman" w:cs="Times New Roman"/>
          <w:sz w:val="20"/>
          <w:szCs w:val="20"/>
          <w:lang w:val="ro-RO"/>
        </w:rPr>
        <w:t xml:space="preserve"> fost adoptată cu un număr de 1</w:t>
      </w:r>
      <w:r w:rsidR="00A41327">
        <w:rPr>
          <w:rFonts w:ascii="Times New Roman" w:eastAsia="Times New Roman" w:hAnsi="Times New Roman" w:cs="Times New Roman"/>
          <w:sz w:val="20"/>
          <w:szCs w:val="20"/>
          <w:lang w:val="ro-RO"/>
        </w:rPr>
        <w:t>5</w:t>
      </w:r>
      <w:r w:rsidRPr="00395441">
        <w:rPr>
          <w:rFonts w:ascii="Times New Roman" w:eastAsia="Times New Roman" w:hAnsi="Times New Roman" w:cs="Times New Roman"/>
          <w:sz w:val="20"/>
          <w:szCs w:val="20"/>
          <w:lang w:val="ro-RO"/>
        </w:rPr>
        <w:t xml:space="preserve"> voturi ,,pentru”, valabil exprimate, din numărul total de 1</w:t>
      </w:r>
      <w:r>
        <w:rPr>
          <w:rFonts w:ascii="Times New Roman" w:eastAsia="Times New Roman" w:hAnsi="Times New Roman" w:cs="Times New Roman"/>
          <w:sz w:val="20"/>
          <w:szCs w:val="20"/>
          <w:lang w:val="ro-RO"/>
        </w:rPr>
        <w:t>5</w:t>
      </w:r>
      <w:r w:rsidRPr="00395441">
        <w:rPr>
          <w:rFonts w:ascii="Times New Roman" w:eastAsia="Times New Roman" w:hAnsi="Times New Roman" w:cs="Times New Roman"/>
          <w:sz w:val="20"/>
          <w:szCs w:val="20"/>
          <w:lang w:val="ro-RO"/>
        </w:rPr>
        <w:t xml:space="preserve"> consilieri locali în funcție, fiind respectate condițiile prevăzute de lege pentru adoptarea prezentei hotărâri, respectiv majoritate absolută.</w:t>
      </w:r>
    </w:p>
    <w:p w14:paraId="6B22BD53" w14:textId="77777777" w:rsidR="00D9779C" w:rsidRDefault="00D9779C" w:rsidP="00D9779C">
      <w:pPr>
        <w:autoSpaceDE w:val="0"/>
        <w:autoSpaceDN w:val="0"/>
        <w:adjustRightInd w:val="0"/>
        <w:spacing w:after="0" w:line="240" w:lineRule="auto"/>
        <w:jc w:val="both"/>
        <w:rPr>
          <w:rFonts w:ascii="Times New Roman" w:hAnsi="Times New Roman" w:cs="Times New Roman"/>
          <w:b/>
          <w:bCs/>
          <w:sz w:val="24"/>
          <w:szCs w:val="24"/>
        </w:rPr>
      </w:pPr>
      <w:r w:rsidRPr="00E60E8E">
        <w:rPr>
          <w:rFonts w:ascii="Times New Roman" w:hAnsi="Times New Roman" w:cs="Times New Roman"/>
          <w:b/>
          <w:bCs/>
          <w:sz w:val="24"/>
          <w:szCs w:val="24"/>
        </w:rPr>
        <w:lastRenderedPageBreak/>
        <w:t>Cartuş cu proceduri obligatorii ulterioare adoptării hotărârii consiliului local</w:t>
      </w:r>
    </w:p>
    <w:p w14:paraId="2EC5FED5" w14:textId="77777777" w:rsidR="00D9779C" w:rsidRDefault="00D9779C" w:rsidP="00D9779C">
      <w:pPr>
        <w:autoSpaceDE w:val="0"/>
        <w:autoSpaceDN w:val="0"/>
        <w:adjustRightInd w:val="0"/>
        <w:spacing w:after="0" w:line="240" w:lineRule="auto"/>
        <w:jc w:val="both"/>
        <w:rPr>
          <w:rFonts w:ascii="Times New Roman" w:hAnsi="Times New Roman" w:cs="Times New Roman"/>
          <w:b/>
          <w:bCs/>
          <w:sz w:val="24"/>
          <w:szCs w:val="24"/>
        </w:rPr>
      </w:pPr>
    </w:p>
    <w:tbl>
      <w:tblPr>
        <w:tblStyle w:val="Tabelgril"/>
        <w:tblW w:w="0" w:type="auto"/>
        <w:tblLook w:val="0000" w:firstRow="0" w:lastRow="0" w:firstColumn="0" w:lastColumn="0" w:noHBand="0" w:noVBand="0"/>
      </w:tblPr>
      <w:tblGrid>
        <w:gridCol w:w="819"/>
        <w:gridCol w:w="4320"/>
        <w:gridCol w:w="2393"/>
        <w:gridCol w:w="2764"/>
      </w:tblGrid>
      <w:tr w:rsidR="00D9779C" w:rsidRPr="009570A9" w14:paraId="04A016E7" w14:textId="77777777" w:rsidTr="00C65582">
        <w:trPr>
          <w:trHeight w:val="600"/>
        </w:trPr>
        <w:tc>
          <w:tcPr>
            <w:tcW w:w="10476" w:type="dxa"/>
            <w:gridSpan w:val="4"/>
          </w:tcPr>
          <w:p w14:paraId="7CCDF795" w14:textId="566DCEDF" w:rsidR="00D9779C" w:rsidRPr="001B2ABE" w:rsidRDefault="00D9779C" w:rsidP="001B2ABE">
            <w:pPr>
              <w:suppressAutoHyphens/>
              <w:spacing w:after="0" w:line="240" w:lineRule="auto"/>
              <w:jc w:val="both"/>
              <w:rPr>
                <w:rFonts w:ascii="Times New Roman" w:hAnsi="Times New Roman" w:cs="Times New Roman"/>
                <w:sz w:val="24"/>
                <w:szCs w:val="24"/>
              </w:rPr>
            </w:pPr>
            <w:r w:rsidRPr="00E60E8E">
              <w:rPr>
                <w:rFonts w:ascii="Times New Roman" w:hAnsi="Times New Roman" w:cs="Times New Roman"/>
                <w:b/>
                <w:sz w:val="24"/>
                <w:szCs w:val="24"/>
              </w:rPr>
              <w:t>PROCEDURI OBLIGATORII ULTERIOARE ADOP</w:t>
            </w:r>
            <w:r w:rsidRPr="009570A9">
              <w:rPr>
                <w:rFonts w:ascii="Times New Roman" w:hAnsi="Times New Roman" w:cs="Times New Roman"/>
                <w:b/>
                <w:sz w:val="24"/>
                <w:szCs w:val="24"/>
              </w:rPr>
              <w:t>TĂRII H</w:t>
            </w:r>
            <w:r>
              <w:rPr>
                <w:rFonts w:ascii="Times New Roman" w:hAnsi="Times New Roman" w:cs="Times New Roman"/>
                <w:b/>
                <w:sz w:val="24"/>
                <w:szCs w:val="24"/>
              </w:rPr>
              <w:t xml:space="preserve">OTĂRÂRII CONSILIULUI LOCAL NR. </w:t>
            </w:r>
            <w:r w:rsidR="004C222E">
              <w:rPr>
                <w:rFonts w:ascii="Times New Roman" w:hAnsi="Times New Roman" w:cs="Times New Roman"/>
                <w:b/>
                <w:sz w:val="24"/>
                <w:szCs w:val="24"/>
              </w:rPr>
              <w:t>20</w:t>
            </w:r>
            <w:r w:rsidRPr="00E60E8E">
              <w:rPr>
                <w:rFonts w:ascii="Times New Roman" w:hAnsi="Times New Roman" w:cs="Times New Roman"/>
                <w:b/>
                <w:sz w:val="24"/>
                <w:szCs w:val="24"/>
              </w:rPr>
              <w:t>/</w:t>
            </w:r>
            <w:r w:rsidR="004C222E">
              <w:rPr>
                <w:rFonts w:ascii="Times New Roman" w:hAnsi="Times New Roman" w:cs="Times New Roman"/>
                <w:b/>
                <w:sz w:val="24"/>
                <w:szCs w:val="24"/>
              </w:rPr>
              <w:t>13</w:t>
            </w:r>
            <w:r>
              <w:rPr>
                <w:rFonts w:ascii="Times New Roman" w:hAnsi="Times New Roman" w:cs="Times New Roman"/>
                <w:b/>
                <w:sz w:val="24"/>
                <w:szCs w:val="24"/>
              </w:rPr>
              <w:t>.</w:t>
            </w:r>
            <w:r w:rsidR="004C222E">
              <w:rPr>
                <w:rFonts w:ascii="Times New Roman" w:hAnsi="Times New Roman" w:cs="Times New Roman"/>
                <w:b/>
                <w:sz w:val="24"/>
                <w:szCs w:val="24"/>
              </w:rPr>
              <w:t>02</w:t>
            </w:r>
            <w:r>
              <w:rPr>
                <w:rFonts w:ascii="Times New Roman" w:hAnsi="Times New Roman" w:cs="Times New Roman"/>
                <w:b/>
                <w:sz w:val="24"/>
                <w:szCs w:val="24"/>
              </w:rPr>
              <w:t>.202</w:t>
            </w:r>
            <w:r w:rsidR="00912F61">
              <w:rPr>
                <w:rFonts w:ascii="Times New Roman" w:hAnsi="Times New Roman" w:cs="Times New Roman"/>
                <w:b/>
                <w:sz w:val="24"/>
                <w:szCs w:val="24"/>
              </w:rPr>
              <w:t>6</w:t>
            </w:r>
            <w:r w:rsidRPr="00E60E8E">
              <w:rPr>
                <w:rFonts w:ascii="Times New Roman" w:hAnsi="Times New Roman" w:cs="Times New Roman"/>
                <w:sz w:val="24"/>
                <w:szCs w:val="24"/>
              </w:rPr>
              <w:t xml:space="preserve"> </w:t>
            </w:r>
            <w:r w:rsidRPr="006D4B5C">
              <w:rPr>
                <w:rFonts w:ascii="Times New Roman" w:hAnsi="Times New Roman" w:cs="Times New Roman"/>
                <w:sz w:val="24"/>
                <w:szCs w:val="24"/>
              </w:rPr>
              <w:t>privind</w:t>
            </w:r>
            <w:r w:rsidR="004C222E">
              <w:rPr>
                <w:rFonts w:ascii="Times New Roman" w:hAnsi="Times New Roman" w:cs="Times New Roman"/>
                <w:sz w:val="24"/>
                <w:szCs w:val="24"/>
              </w:rPr>
              <w:t xml:space="preserve"> </w:t>
            </w:r>
            <w:r w:rsidR="004C222E" w:rsidRPr="004C222E">
              <w:rPr>
                <w:rFonts w:ascii="Times New Roman" w:hAnsi="Times New Roman" w:cs="Times New Roman"/>
                <w:sz w:val="24"/>
                <w:szCs w:val="24"/>
              </w:rPr>
              <w:t>aprobarea proiectului cu titlul „Sebeș și Vințu de Jos Conectate pentru Viitor”, cod proiect 336965, depus spre finanțare în cadrul Programului Regional Centru 2021 – 2027 și a cheltuielilor legate de proiect</w:t>
            </w:r>
            <w:r w:rsidR="00B405C1">
              <w:rPr>
                <w:rFonts w:ascii="Times New Roman" w:hAnsi="Times New Roman" w:cs="Times New Roman"/>
                <w:sz w:val="24"/>
                <w:szCs w:val="24"/>
              </w:rPr>
              <w:t>;</w:t>
            </w:r>
          </w:p>
        </w:tc>
      </w:tr>
      <w:tr w:rsidR="00D9779C" w:rsidRPr="009570A9" w14:paraId="6E426738" w14:textId="77777777" w:rsidTr="00C65582">
        <w:tblPrEx>
          <w:tblLook w:val="04A0" w:firstRow="1" w:lastRow="0" w:firstColumn="1" w:lastColumn="0" w:noHBand="0" w:noVBand="1"/>
        </w:tblPrEx>
        <w:tc>
          <w:tcPr>
            <w:tcW w:w="828" w:type="dxa"/>
          </w:tcPr>
          <w:p w14:paraId="0C9B547E" w14:textId="77777777" w:rsidR="00D9779C" w:rsidRDefault="00D9779C" w:rsidP="00C655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Nr. crt.</w:t>
            </w:r>
          </w:p>
        </w:tc>
        <w:tc>
          <w:tcPr>
            <w:tcW w:w="4410" w:type="dxa"/>
          </w:tcPr>
          <w:p w14:paraId="3E051E92" w14:textId="77777777" w:rsidR="00D9779C" w:rsidRPr="009570A9" w:rsidRDefault="00D9779C" w:rsidP="00C65582">
            <w:pPr>
              <w:autoSpaceDE w:val="0"/>
              <w:autoSpaceDN w:val="0"/>
              <w:adjustRightInd w:val="0"/>
              <w:spacing w:after="0" w:line="240" w:lineRule="auto"/>
              <w:jc w:val="center"/>
              <w:rPr>
                <w:rFonts w:ascii="Times New Roman" w:hAnsi="Times New Roman" w:cs="Times New Roman"/>
                <w:sz w:val="24"/>
                <w:szCs w:val="24"/>
              </w:rPr>
            </w:pPr>
            <w:r w:rsidRPr="009570A9">
              <w:rPr>
                <w:rFonts w:ascii="Times New Roman" w:hAnsi="Times New Roman" w:cs="Times New Roman"/>
                <w:sz w:val="24"/>
                <w:szCs w:val="24"/>
              </w:rPr>
              <w:t>Operațiuni efectuate</w:t>
            </w:r>
          </w:p>
        </w:tc>
        <w:tc>
          <w:tcPr>
            <w:tcW w:w="2430" w:type="dxa"/>
          </w:tcPr>
          <w:p w14:paraId="657294BD" w14:textId="77777777" w:rsidR="00D9779C" w:rsidRPr="009570A9" w:rsidRDefault="00D9779C" w:rsidP="00C65582">
            <w:pPr>
              <w:autoSpaceDE w:val="0"/>
              <w:autoSpaceDN w:val="0"/>
              <w:adjustRightInd w:val="0"/>
              <w:spacing w:after="0" w:line="240" w:lineRule="auto"/>
              <w:jc w:val="both"/>
              <w:rPr>
                <w:rFonts w:ascii="Times New Roman" w:hAnsi="Times New Roman" w:cs="Times New Roman"/>
                <w:sz w:val="24"/>
                <w:szCs w:val="24"/>
              </w:rPr>
            </w:pPr>
            <w:r w:rsidRPr="009570A9">
              <w:rPr>
                <w:rFonts w:ascii="Times New Roman" w:hAnsi="Times New Roman" w:cs="Times New Roman"/>
                <w:sz w:val="24"/>
                <w:szCs w:val="24"/>
              </w:rPr>
              <w:t>Data</w:t>
            </w:r>
          </w:p>
          <w:p w14:paraId="77C0FE5C" w14:textId="77777777" w:rsidR="00D9779C" w:rsidRPr="009570A9" w:rsidRDefault="00D9779C" w:rsidP="00C65582">
            <w:pPr>
              <w:autoSpaceDE w:val="0"/>
              <w:autoSpaceDN w:val="0"/>
              <w:adjustRightInd w:val="0"/>
              <w:spacing w:after="0" w:line="240" w:lineRule="auto"/>
              <w:jc w:val="both"/>
              <w:rPr>
                <w:rFonts w:ascii="Times New Roman" w:hAnsi="Times New Roman" w:cs="Times New Roman"/>
                <w:sz w:val="24"/>
                <w:szCs w:val="24"/>
              </w:rPr>
            </w:pPr>
            <w:r w:rsidRPr="009570A9">
              <w:rPr>
                <w:rFonts w:ascii="Times New Roman" w:hAnsi="Times New Roman" w:cs="Times New Roman"/>
                <w:sz w:val="24"/>
                <w:szCs w:val="24"/>
              </w:rPr>
              <w:t>ZZ/LL/AN</w:t>
            </w:r>
          </w:p>
        </w:tc>
        <w:tc>
          <w:tcPr>
            <w:tcW w:w="2808" w:type="dxa"/>
          </w:tcPr>
          <w:p w14:paraId="41EAF83F" w14:textId="77777777" w:rsidR="00D9779C" w:rsidRPr="009570A9" w:rsidRDefault="00D9779C" w:rsidP="00C65582">
            <w:pPr>
              <w:autoSpaceDE w:val="0"/>
              <w:autoSpaceDN w:val="0"/>
              <w:adjustRightInd w:val="0"/>
              <w:spacing w:after="0" w:line="240" w:lineRule="auto"/>
              <w:jc w:val="both"/>
              <w:rPr>
                <w:rFonts w:ascii="Times New Roman" w:hAnsi="Times New Roman" w:cs="Times New Roman"/>
                <w:sz w:val="24"/>
                <w:szCs w:val="24"/>
              </w:rPr>
            </w:pPr>
            <w:r w:rsidRPr="009570A9">
              <w:rPr>
                <w:rFonts w:ascii="Times New Roman" w:hAnsi="Times New Roman" w:cs="Times New Roman"/>
                <w:sz w:val="24"/>
                <w:szCs w:val="24"/>
              </w:rPr>
              <w:t>Semnătura persoanei responsabile să efectueze procedura</w:t>
            </w:r>
          </w:p>
        </w:tc>
      </w:tr>
      <w:tr w:rsidR="00D9779C" w:rsidRPr="009570A9" w14:paraId="044E41FF" w14:textId="77777777" w:rsidTr="00C65582">
        <w:tblPrEx>
          <w:tblLook w:val="04A0" w:firstRow="1" w:lastRow="0" w:firstColumn="1" w:lastColumn="0" w:noHBand="0" w:noVBand="1"/>
        </w:tblPrEx>
        <w:tc>
          <w:tcPr>
            <w:tcW w:w="828" w:type="dxa"/>
          </w:tcPr>
          <w:p w14:paraId="047EC37D" w14:textId="77777777" w:rsidR="00D9779C" w:rsidRDefault="00D9779C" w:rsidP="00C6558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4410" w:type="dxa"/>
          </w:tcPr>
          <w:p w14:paraId="0E1E3482" w14:textId="77777777" w:rsidR="00D9779C" w:rsidRPr="009570A9" w:rsidRDefault="00D9779C" w:rsidP="00C65582">
            <w:pPr>
              <w:autoSpaceDE w:val="0"/>
              <w:autoSpaceDN w:val="0"/>
              <w:adjustRightInd w:val="0"/>
              <w:spacing w:after="0" w:line="240" w:lineRule="auto"/>
              <w:jc w:val="center"/>
              <w:rPr>
                <w:rFonts w:ascii="Times New Roman" w:hAnsi="Times New Roman" w:cs="Times New Roman"/>
                <w:sz w:val="24"/>
                <w:szCs w:val="24"/>
              </w:rPr>
            </w:pPr>
            <w:r w:rsidRPr="009570A9">
              <w:rPr>
                <w:rFonts w:ascii="Times New Roman" w:hAnsi="Times New Roman" w:cs="Times New Roman"/>
                <w:sz w:val="24"/>
                <w:szCs w:val="24"/>
              </w:rPr>
              <w:t>1</w:t>
            </w:r>
          </w:p>
        </w:tc>
        <w:tc>
          <w:tcPr>
            <w:tcW w:w="2430" w:type="dxa"/>
          </w:tcPr>
          <w:p w14:paraId="37D10524" w14:textId="77777777" w:rsidR="00D9779C" w:rsidRPr="009570A9" w:rsidRDefault="00D9779C" w:rsidP="00C65582">
            <w:pPr>
              <w:autoSpaceDE w:val="0"/>
              <w:autoSpaceDN w:val="0"/>
              <w:adjustRightInd w:val="0"/>
              <w:spacing w:after="0" w:line="240" w:lineRule="auto"/>
              <w:jc w:val="center"/>
              <w:rPr>
                <w:rFonts w:ascii="Times New Roman" w:hAnsi="Times New Roman" w:cs="Times New Roman"/>
                <w:sz w:val="24"/>
                <w:szCs w:val="24"/>
              </w:rPr>
            </w:pPr>
            <w:r w:rsidRPr="009570A9">
              <w:rPr>
                <w:rFonts w:ascii="Times New Roman" w:hAnsi="Times New Roman" w:cs="Times New Roman"/>
                <w:sz w:val="24"/>
                <w:szCs w:val="24"/>
              </w:rPr>
              <w:t>2</w:t>
            </w:r>
          </w:p>
        </w:tc>
        <w:tc>
          <w:tcPr>
            <w:tcW w:w="2808" w:type="dxa"/>
          </w:tcPr>
          <w:p w14:paraId="68BF0C78" w14:textId="77777777" w:rsidR="00D9779C" w:rsidRPr="009570A9" w:rsidRDefault="00D9779C" w:rsidP="00C65582">
            <w:pPr>
              <w:autoSpaceDE w:val="0"/>
              <w:autoSpaceDN w:val="0"/>
              <w:adjustRightInd w:val="0"/>
              <w:spacing w:after="0" w:line="240" w:lineRule="auto"/>
              <w:jc w:val="center"/>
              <w:rPr>
                <w:rFonts w:ascii="Times New Roman" w:hAnsi="Times New Roman" w:cs="Times New Roman"/>
                <w:sz w:val="24"/>
                <w:szCs w:val="24"/>
              </w:rPr>
            </w:pPr>
            <w:r w:rsidRPr="009570A9">
              <w:rPr>
                <w:rFonts w:ascii="Times New Roman" w:hAnsi="Times New Roman" w:cs="Times New Roman"/>
                <w:sz w:val="24"/>
                <w:szCs w:val="24"/>
              </w:rPr>
              <w:t>3</w:t>
            </w:r>
          </w:p>
        </w:tc>
      </w:tr>
      <w:tr w:rsidR="00D9779C" w:rsidRPr="009570A9" w14:paraId="67503D04" w14:textId="77777777" w:rsidTr="00C65582">
        <w:tblPrEx>
          <w:tblLook w:val="04A0" w:firstRow="1" w:lastRow="0" w:firstColumn="1" w:lastColumn="0" w:noHBand="0" w:noVBand="1"/>
        </w:tblPrEx>
        <w:tc>
          <w:tcPr>
            <w:tcW w:w="828" w:type="dxa"/>
          </w:tcPr>
          <w:p w14:paraId="4946846A" w14:textId="77777777" w:rsidR="00D9779C" w:rsidRDefault="00D9779C" w:rsidP="00C6558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410" w:type="dxa"/>
          </w:tcPr>
          <w:p w14:paraId="3152B9DD" w14:textId="234B8BCF" w:rsidR="00D9779C" w:rsidRDefault="00D9779C" w:rsidP="00C655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Adoptarea hotărârii nr. </w:t>
            </w:r>
            <w:r w:rsidR="004C222E">
              <w:rPr>
                <w:rFonts w:ascii="Times New Roman" w:hAnsi="Times New Roman" w:cs="Times New Roman"/>
                <w:sz w:val="24"/>
                <w:szCs w:val="24"/>
              </w:rPr>
              <w:t>20</w:t>
            </w:r>
            <w:r>
              <w:rPr>
                <w:rFonts w:ascii="Times New Roman" w:hAnsi="Times New Roman" w:cs="Times New Roman"/>
                <w:sz w:val="24"/>
                <w:szCs w:val="24"/>
              </w:rPr>
              <w:t>/</w:t>
            </w:r>
            <w:r w:rsidR="004C222E">
              <w:rPr>
                <w:rFonts w:ascii="Times New Roman" w:hAnsi="Times New Roman" w:cs="Times New Roman"/>
                <w:sz w:val="24"/>
                <w:szCs w:val="24"/>
              </w:rPr>
              <w:t>13</w:t>
            </w:r>
            <w:r>
              <w:rPr>
                <w:rFonts w:ascii="Times New Roman" w:hAnsi="Times New Roman" w:cs="Times New Roman"/>
                <w:sz w:val="24"/>
                <w:szCs w:val="24"/>
              </w:rPr>
              <w:t>.0</w:t>
            </w:r>
            <w:r w:rsidR="004C222E">
              <w:rPr>
                <w:rFonts w:ascii="Times New Roman" w:hAnsi="Times New Roman" w:cs="Times New Roman"/>
                <w:sz w:val="24"/>
                <w:szCs w:val="24"/>
              </w:rPr>
              <w:t>2</w:t>
            </w:r>
            <w:r>
              <w:rPr>
                <w:rFonts w:ascii="Times New Roman" w:hAnsi="Times New Roman" w:cs="Times New Roman"/>
                <w:sz w:val="24"/>
                <w:szCs w:val="24"/>
              </w:rPr>
              <w:t>.202</w:t>
            </w:r>
            <w:r w:rsidR="00912F61">
              <w:rPr>
                <w:rFonts w:ascii="Times New Roman" w:hAnsi="Times New Roman" w:cs="Times New Roman"/>
                <w:sz w:val="24"/>
                <w:szCs w:val="24"/>
              </w:rPr>
              <w:t>6</w:t>
            </w:r>
            <w:r>
              <w:rPr>
                <w:rFonts w:ascii="Times New Roman" w:hAnsi="Times New Roman" w:cs="Times New Roman"/>
                <w:sz w:val="24"/>
                <w:szCs w:val="24"/>
              </w:rPr>
              <w:t xml:space="preserve"> s-a făcut cu majoritate </w:t>
            </w:r>
          </w:p>
          <w:p w14:paraId="4DB12794" w14:textId="77777777" w:rsidR="00D9779C" w:rsidRDefault="00D9779C" w:rsidP="00C65582">
            <w:pPr>
              <w:autoSpaceDE w:val="0"/>
              <w:autoSpaceDN w:val="0"/>
              <w:adjustRightInd w:val="0"/>
              <w:spacing w:after="0" w:line="240" w:lineRule="auto"/>
              <w:jc w:val="both"/>
              <w:rPr>
                <w:rFonts w:ascii="Times New Roman" w:hAnsi="Times New Roman" w:cs="Times New Roman"/>
                <w:sz w:val="24"/>
                <w:szCs w:val="24"/>
              </w:rPr>
            </w:pPr>
            <w:r>
              <w:rPr>
                <w:rFonts w:ascii="Courier New" w:hAnsi="Courier New" w:cs="Courier New"/>
                <w:noProof/>
                <w:lang w:val="ro-RO" w:eastAsia="ro-RO"/>
              </w:rPr>
              <mc:AlternateContent>
                <mc:Choice Requires="wps">
                  <w:drawing>
                    <wp:anchor distT="0" distB="0" distL="114300" distR="114300" simplePos="0" relativeHeight="251656192" behindDoc="0" locked="0" layoutInCell="1" allowOverlap="1" wp14:anchorId="61A7C431" wp14:editId="7C1E6497">
                      <wp:simplePos x="0" y="0"/>
                      <wp:positionH relativeFrom="column">
                        <wp:posOffset>17145</wp:posOffset>
                      </wp:positionH>
                      <wp:positionV relativeFrom="paragraph">
                        <wp:posOffset>144145</wp:posOffset>
                      </wp:positionV>
                      <wp:extent cx="161925" cy="180975"/>
                      <wp:effectExtent l="0" t="0" r="28575" b="28575"/>
                      <wp:wrapNone/>
                      <wp:docPr id="1" name="Dreptunghi 1"/>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D7B72" id="Dreptunghi 1" o:spid="_x0000_s1026" style="position:absolute;margin-left:1.35pt;margin-top:11.35pt;width:12.75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" fillcolor="window" strokecolor="#385d8a" strokeweight="2pt"/>
                  </w:pict>
                </mc:Fallback>
              </mc:AlternateContent>
            </w:r>
            <w:r>
              <w:rPr>
                <w:rFonts w:ascii="Courier New" w:hAnsi="Courier New" w:cs="Courier New"/>
                <w:noProof/>
                <w:lang w:val="ro-RO" w:eastAsia="ro-RO"/>
              </w:rPr>
              <mc:AlternateContent>
                <mc:Choice Requires="wps">
                  <w:drawing>
                    <wp:anchor distT="0" distB="0" distL="114300" distR="114300" simplePos="0" relativeHeight="251658240" behindDoc="0" locked="0" layoutInCell="1" allowOverlap="1" wp14:anchorId="3505EF11" wp14:editId="3FB11C8B">
                      <wp:simplePos x="0" y="0"/>
                      <wp:positionH relativeFrom="column">
                        <wp:posOffset>1207770</wp:posOffset>
                      </wp:positionH>
                      <wp:positionV relativeFrom="paragraph">
                        <wp:posOffset>134620</wp:posOffset>
                      </wp:positionV>
                      <wp:extent cx="161925" cy="180975"/>
                      <wp:effectExtent l="0" t="0" r="28575" b="28575"/>
                      <wp:wrapNone/>
                      <wp:docPr id="2" name="Dreptunghi 2"/>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9DD22" id="Dreptunghi 2" o:spid="_x0000_s1026" style="position:absolute;margin-left:95.1pt;margin-top:10.6pt;width:12.7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" fillcolor="window" strokecolor="#385d8a" strokeweight="2pt"/>
                  </w:pict>
                </mc:Fallback>
              </mc:AlternateContent>
            </w:r>
          </w:p>
          <w:p w14:paraId="20483FDF" w14:textId="77777777" w:rsidR="00D9779C" w:rsidRPr="00E60E8E" w:rsidRDefault="00D9779C" w:rsidP="00C65582">
            <w:pPr>
              <w:autoSpaceDE w:val="0"/>
              <w:autoSpaceDN w:val="0"/>
              <w:adjustRightInd w:val="0"/>
              <w:spacing w:after="0" w:line="240" w:lineRule="auto"/>
              <w:rPr>
                <w:rFonts w:ascii="Times New Roman" w:hAnsi="Times New Roman" w:cs="Times New Roman"/>
              </w:rPr>
            </w:pPr>
            <w:r>
              <w:rPr>
                <w:rFonts w:ascii="Courier New" w:hAnsi="Courier New" w:cs="Courier New"/>
              </w:rPr>
              <w:t xml:space="preserve">    </w:t>
            </w:r>
            <w:r w:rsidRPr="00C0647D">
              <w:rPr>
                <w:rFonts w:ascii="Times New Roman" w:hAnsi="Times New Roman" w:cs="Times New Roman"/>
              </w:rPr>
              <w:t xml:space="preserve">simplă        </w:t>
            </w:r>
            <w:r>
              <w:rPr>
                <w:rFonts w:ascii="Times New Roman" w:hAnsi="Times New Roman" w:cs="Times New Roman"/>
              </w:rPr>
              <w:t xml:space="preserve">               </w:t>
            </w:r>
            <w:r w:rsidRPr="00C0647D">
              <w:rPr>
                <w:rFonts w:ascii="Times New Roman" w:hAnsi="Times New Roman" w:cs="Times New Roman"/>
              </w:rPr>
              <w:t xml:space="preserve">absolută                             </w:t>
            </w:r>
          </w:p>
          <w:p w14:paraId="0EC6FF18" w14:textId="77777777" w:rsidR="00D9779C" w:rsidRPr="00E60E8E" w:rsidRDefault="00D9779C" w:rsidP="00C65582">
            <w:pPr>
              <w:autoSpaceDE w:val="0"/>
              <w:autoSpaceDN w:val="0"/>
              <w:adjustRightInd w:val="0"/>
              <w:spacing w:after="0" w:line="240" w:lineRule="auto"/>
              <w:rPr>
                <w:rFonts w:ascii="Times New Roman" w:hAnsi="Times New Roman" w:cs="Times New Roman"/>
              </w:rPr>
            </w:pPr>
            <w:r w:rsidRPr="00C0647D">
              <w:rPr>
                <w:rFonts w:ascii="Times New Roman" w:hAnsi="Times New Roman" w:cs="Times New Roman"/>
                <w:noProof/>
                <w:lang w:val="ro-RO" w:eastAsia="ro-RO"/>
              </w:rPr>
              <mc:AlternateContent>
                <mc:Choice Requires="wps">
                  <w:drawing>
                    <wp:anchor distT="0" distB="0" distL="114300" distR="114300" simplePos="0" relativeHeight="251660288" behindDoc="0" locked="0" layoutInCell="1" allowOverlap="1" wp14:anchorId="08A0D146" wp14:editId="1C891691">
                      <wp:simplePos x="0" y="0"/>
                      <wp:positionH relativeFrom="column">
                        <wp:posOffset>331470</wp:posOffset>
                      </wp:positionH>
                      <wp:positionV relativeFrom="paragraph">
                        <wp:posOffset>134620</wp:posOffset>
                      </wp:positionV>
                      <wp:extent cx="161925" cy="180975"/>
                      <wp:effectExtent l="0" t="0" r="28575" b="28575"/>
                      <wp:wrapNone/>
                      <wp:docPr id="3" name="Dreptunghi 3"/>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37706" id="Dreptunghi 3" o:spid="_x0000_s1026" style="position:absolute;margin-left:26.1pt;margin-top:10.6pt;width:12.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" fillcolor="window" strokecolor="#385d8a" strokeweight="2pt"/>
                  </w:pict>
                </mc:Fallback>
              </mc:AlternateContent>
            </w:r>
            <w:r w:rsidRPr="00C0647D">
              <w:rPr>
                <w:rFonts w:ascii="Times New Roman" w:hAnsi="Times New Roman" w:cs="Times New Roman"/>
              </w:rPr>
              <w:t xml:space="preserve">                                           </w:t>
            </w:r>
          </w:p>
          <w:p w14:paraId="0334EE39" w14:textId="77777777" w:rsidR="00D9779C" w:rsidRPr="00C0647D" w:rsidRDefault="00D9779C" w:rsidP="00C65582">
            <w:pPr>
              <w:autoSpaceDE w:val="0"/>
              <w:autoSpaceDN w:val="0"/>
              <w:adjustRightInd w:val="0"/>
              <w:spacing w:after="0" w:line="240" w:lineRule="auto"/>
              <w:jc w:val="both"/>
              <w:rPr>
                <w:rFonts w:ascii="Times New Roman" w:hAnsi="Times New Roman" w:cs="Times New Roman"/>
                <w:sz w:val="24"/>
                <w:szCs w:val="24"/>
              </w:rPr>
            </w:pPr>
            <w:r w:rsidRPr="00C0647D">
              <w:rPr>
                <w:rFonts w:ascii="Times New Roman" w:hAnsi="Times New Roman" w:cs="Times New Roman"/>
              </w:rPr>
              <w:t xml:space="preserve">       </w:t>
            </w:r>
            <w:r>
              <w:rPr>
                <w:rFonts w:ascii="Times New Roman" w:hAnsi="Times New Roman" w:cs="Times New Roman"/>
              </w:rPr>
              <w:t xml:space="preserve">        </w:t>
            </w:r>
            <w:r w:rsidRPr="00C0647D">
              <w:rPr>
                <w:rFonts w:ascii="Times New Roman" w:hAnsi="Times New Roman" w:cs="Times New Roman"/>
              </w:rPr>
              <w:t xml:space="preserve"> calificată</w:t>
            </w:r>
            <w:r w:rsidRPr="00E60E8E">
              <w:rPr>
                <w:rFonts w:ascii="Times New Roman" w:hAnsi="Times New Roman" w:cs="Times New Roman"/>
              </w:rPr>
              <w:t xml:space="preserve">               </w:t>
            </w:r>
          </w:p>
          <w:p w14:paraId="20A3C485" w14:textId="77777777" w:rsidR="00D9779C" w:rsidRPr="006D4B5C" w:rsidRDefault="00D9779C" w:rsidP="00C65582">
            <w:pPr>
              <w:pStyle w:val="Listparagraf"/>
              <w:autoSpaceDE w:val="0"/>
              <w:autoSpaceDN w:val="0"/>
              <w:adjustRightInd w:val="0"/>
              <w:spacing w:after="0" w:line="240" w:lineRule="auto"/>
              <w:jc w:val="both"/>
              <w:rPr>
                <w:rFonts w:ascii="Times New Roman" w:hAnsi="Times New Roman" w:cs="Times New Roman"/>
                <w:sz w:val="24"/>
                <w:szCs w:val="24"/>
              </w:rPr>
            </w:pPr>
          </w:p>
        </w:tc>
        <w:tc>
          <w:tcPr>
            <w:tcW w:w="2430" w:type="dxa"/>
          </w:tcPr>
          <w:p w14:paraId="45B6E48E" w14:textId="77777777" w:rsidR="00D9779C" w:rsidRPr="009570A9" w:rsidRDefault="00D9779C" w:rsidP="00C65582">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146AFBF2" w14:textId="77777777" w:rsidR="00D9779C" w:rsidRPr="009570A9" w:rsidRDefault="00D9779C" w:rsidP="00C65582">
            <w:pPr>
              <w:autoSpaceDE w:val="0"/>
              <w:autoSpaceDN w:val="0"/>
              <w:adjustRightInd w:val="0"/>
              <w:spacing w:after="0" w:line="240" w:lineRule="auto"/>
              <w:jc w:val="both"/>
              <w:rPr>
                <w:rFonts w:ascii="Times New Roman" w:hAnsi="Times New Roman" w:cs="Times New Roman"/>
                <w:sz w:val="24"/>
                <w:szCs w:val="24"/>
              </w:rPr>
            </w:pPr>
          </w:p>
        </w:tc>
      </w:tr>
      <w:tr w:rsidR="00D9779C" w:rsidRPr="009570A9" w14:paraId="51DA2E63" w14:textId="77777777" w:rsidTr="00C65582">
        <w:tblPrEx>
          <w:tblLook w:val="04A0" w:firstRow="1" w:lastRow="0" w:firstColumn="1" w:lastColumn="0" w:noHBand="0" w:noVBand="1"/>
        </w:tblPrEx>
        <w:tc>
          <w:tcPr>
            <w:tcW w:w="828" w:type="dxa"/>
          </w:tcPr>
          <w:p w14:paraId="0C41B4F2" w14:textId="77777777" w:rsidR="00D9779C" w:rsidRDefault="00D9779C" w:rsidP="00C6558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410" w:type="dxa"/>
          </w:tcPr>
          <w:p w14:paraId="4FC7705E" w14:textId="77777777" w:rsidR="00D9779C" w:rsidRDefault="00D9779C" w:rsidP="00C655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Comunicarea către primar</w:t>
            </w:r>
          </w:p>
          <w:p w14:paraId="312EB8CA" w14:textId="77777777" w:rsidR="00D9779C" w:rsidRDefault="00D9779C" w:rsidP="00C65582">
            <w:pPr>
              <w:autoSpaceDE w:val="0"/>
              <w:autoSpaceDN w:val="0"/>
              <w:adjustRightInd w:val="0"/>
              <w:spacing w:after="0" w:line="240" w:lineRule="auto"/>
              <w:jc w:val="both"/>
              <w:rPr>
                <w:rFonts w:ascii="Times New Roman" w:hAnsi="Times New Roman" w:cs="Times New Roman"/>
                <w:sz w:val="24"/>
                <w:szCs w:val="24"/>
              </w:rPr>
            </w:pPr>
          </w:p>
          <w:p w14:paraId="6873F3C6" w14:textId="77777777" w:rsidR="00D9779C" w:rsidRPr="009570A9" w:rsidRDefault="00D9779C" w:rsidP="00C65582">
            <w:pPr>
              <w:autoSpaceDE w:val="0"/>
              <w:autoSpaceDN w:val="0"/>
              <w:adjustRightInd w:val="0"/>
              <w:spacing w:after="0" w:line="240" w:lineRule="auto"/>
              <w:jc w:val="both"/>
              <w:rPr>
                <w:rFonts w:ascii="Times New Roman" w:hAnsi="Times New Roman" w:cs="Times New Roman"/>
                <w:sz w:val="24"/>
                <w:szCs w:val="24"/>
              </w:rPr>
            </w:pPr>
          </w:p>
        </w:tc>
        <w:tc>
          <w:tcPr>
            <w:tcW w:w="2430" w:type="dxa"/>
          </w:tcPr>
          <w:p w14:paraId="435BDD54" w14:textId="77777777" w:rsidR="00D9779C" w:rsidRPr="009570A9" w:rsidRDefault="00D9779C" w:rsidP="00C65582">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3646B6A8" w14:textId="77777777" w:rsidR="00D9779C" w:rsidRPr="009570A9" w:rsidRDefault="00D9779C" w:rsidP="00C65582">
            <w:pPr>
              <w:autoSpaceDE w:val="0"/>
              <w:autoSpaceDN w:val="0"/>
              <w:adjustRightInd w:val="0"/>
              <w:spacing w:after="0" w:line="240" w:lineRule="auto"/>
              <w:jc w:val="both"/>
              <w:rPr>
                <w:rFonts w:ascii="Times New Roman" w:hAnsi="Times New Roman" w:cs="Times New Roman"/>
                <w:sz w:val="24"/>
                <w:szCs w:val="24"/>
              </w:rPr>
            </w:pPr>
          </w:p>
        </w:tc>
      </w:tr>
      <w:tr w:rsidR="00D9779C" w:rsidRPr="009570A9" w14:paraId="457FADE1" w14:textId="77777777" w:rsidTr="00C65582">
        <w:tblPrEx>
          <w:tblLook w:val="04A0" w:firstRow="1" w:lastRow="0" w:firstColumn="1" w:lastColumn="0" w:noHBand="0" w:noVBand="1"/>
        </w:tblPrEx>
        <w:tc>
          <w:tcPr>
            <w:tcW w:w="828" w:type="dxa"/>
          </w:tcPr>
          <w:p w14:paraId="3A326043" w14:textId="77777777" w:rsidR="00D9779C" w:rsidRDefault="00D9779C" w:rsidP="00C6558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410" w:type="dxa"/>
          </w:tcPr>
          <w:p w14:paraId="39A3AB14" w14:textId="77777777" w:rsidR="00D9779C" w:rsidRDefault="00D9779C" w:rsidP="00C655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Comunicarea către prefectul județului</w:t>
            </w:r>
          </w:p>
          <w:p w14:paraId="56E6F5B5" w14:textId="77777777" w:rsidR="00D9779C" w:rsidRDefault="00D9779C" w:rsidP="00C65582">
            <w:pPr>
              <w:autoSpaceDE w:val="0"/>
              <w:autoSpaceDN w:val="0"/>
              <w:adjustRightInd w:val="0"/>
              <w:spacing w:after="0" w:line="240" w:lineRule="auto"/>
              <w:jc w:val="both"/>
              <w:rPr>
                <w:rFonts w:ascii="Times New Roman" w:hAnsi="Times New Roman" w:cs="Times New Roman"/>
                <w:sz w:val="24"/>
                <w:szCs w:val="24"/>
              </w:rPr>
            </w:pPr>
          </w:p>
          <w:p w14:paraId="756CF99E" w14:textId="77777777" w:rsidR="00D9779C" w:rsidRPr="009570A9" w:rsidRDefault="00D9779C" w:rsidP="00C65582">
            <w:pPr>
              <w:autoSpaceDE w:val="0"/>
              <w:autoSpaceDN w:val="0"/>
              <w:adjustRightInd w:val="0"/>
              <w:spacing w:after="0" w:line="240" w:lineRule="auto"/>
              <w:jc w:val="both"/>
              <w:rPr>
                <w:rFonts w:ascii="Times New Roman" w:hAnsi="Times New Roman" w:cs="Times New Roman"/>
                <w:sz w:val="24"/>
                <w:szCs w:val="24"/>
              </w:rPr>
            </w:pPr>
          </w:p>
        </w:tc>
        <w:tc>
          <w:tcPr>
            <w:tcW w:w="2430" w:type="dxa"/>
          </w:tcPr>
          <w:p w14:paraId="70B10C92" w14:textId="77777777" w:rsidR="00D9779C" w:rsidRPr="009570A9" w:rsidRDefault="00D9779C" w:rsidP="00C65582">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533C25B7" w14:textId="77777777" w:rsidR="00D9779C" w:rsidRPr="009570A9" w:rsidRDefault="00D9779C" w:rsidP="00C65582">
            <w:pPr>
              <w:autoSpaceDE w:val="0"/>
              <w:autoSpaceDN w:val="0"/>
              <w:adjustRightInd w:val="0"/>
              <w:spacing w:after="0" w:line="240" w:lineRule="auto"/>
              <w:jc w:val="both"/>
              <w:rPr>
                <w:rFonts w:ascii="Times New Roman" w:hAnsi="Times New Roman" w:cs="Times New Roman"/>
                <w:sz w:val="24"/>
                <w:szCs w:val="24"/>
              </w:rPr>
            </w:pPr>
          </w:p>
        </w:tc>
      </w:tr>
      <w:tr w:rsidR="00D9779C" w:rsidRPr="009570A9" w14:paraId="504568D2" w14:textId="77777777" w:rsidTr="00C65582">
        <w:tblPrEx>
          <w:tblLook w:val="04A0" w:firstRow="1" w:lastRow="0" w:firstColumn="1" w:lastColumn="0" w:noHBand="0" w:noVBand="1"/>
        </w:tblPrEx>
        <w:tc>
          <w:tcPr>
            <w:tcW w:w="828" w:type="dxa"/>
          </w:tcPr>
          <w:p w14:paraId="4E3E66C1" w14:textId="77777777" w:rsidR="00D9779C" w:rsidRDefault="00D9779C" w:rsidP="00C6558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410" w:type="dxa"/>
          </w:tcPr>
          <w:p w14:paraId="4AF8E808" w14:textId="77777777" w:rsidR="00D9779C" w:rsidRDefault="00D9779C" w:rsidP="00C655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Aducerea la cunoștința publică</w:t>
            </w:r>
          </w:p>
          <w:p w14:paraId="49EA66A7" w14:textId="77777777" w:rsidR="00D9779C" w:rsidRDefault="00D9779C" w:rsidP="00C65582">
            <w:pPr>
              <w:autoSpaceDE w:val="0"/>
              <w:autoSpaceDN w:val="0"/>
              <w:adjustRightInd w:val="0"/>
              <w:spacing w:after="0" w:line="240" w:lineRule="auto"/>
              <w:jc w:val="both"/>
              <w:rPr>
                <w:rFonts w:ascii="Times New Roman" w:hAnsi="Times New Roman" w:cs="Times New Roman"/>
                <w:sz w:val="24"/>
                <w:szCs w:val="24"/>
              </w:rPr>
            </w:pPr>
          </w:p>
          <w:p w14:paraId="4070F626" w14:textId="77777777" w:rsidR="00D9779C" w:rsidRPr="009570A9" w:rsidRDefault="00D9779C" w:rsidP="00C65582">
            <w:pPr>
              <w:autoSpaceDE w:val="0"/>
              <w:autoSpaceDN w:val="0"/>
              <w:adjustRightInd w:val="0"/>
              <w:spacing w:after="0" w:line="240" w:lineRule="auto"/>
              <w:jc w:val="both"/>
              <w:rPr>
                <w:rFonts w:ascii="Times New Roman" w:hAnsi="Times New Roman" w:cs="Times New Roman"/>
                <w:sz w:val="24"/>
                <w:szCs w:val="24"/>
              </w:rPr>
            </w:pPr>
          </w:p>
        </w:tc>
        <w:tc>
          <w:tcPr>
            <w:tcW w:w="2430" w:type="dxa"/>
          </w:tcPr>
          <w:p w14:paraId="489FF5B5" w14:textId="77777777" w:rsidR="00D9779C" w:rsidRPr="009570A9" w:rsidRDefault="00D9779C" w:rsidP="00C65582">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3BA1FBCB" w14:textId="77777777" w:rsidR="00D9779C" w:rsidRPr="009570A9" w:rsidRDefault="00D9779C" w:rsidP="00C65582">
            <w:pPr>
              <w:autoSpaceDE w:val="0"/>
              <w:autoSpaceDN w:val="0"/>
              <w:adjustRightInd w:val="0"/>
              <w:spacing w:after="0" w:line="240" w:lineRule="auto"/>
              <w:jc w:val="both"/>
              <w:rPr>
                <w:rFonts w:ascii="Times New Roman" w:hAnsi="Times New Roman" w:cs="Times New Roman"/>
                <w:sz w:val="24"/>
                <w:szCs w:val="24"/>
              </w:rPr>
            </w:pPr>
          </w:p>
        </w:tc>
      </w:tr>
      <w:tr w:rsidR="00D9779C" w:rsidRPr="009570A9" w14:paraId="7DCFDCAE" w14:textId="77777777" w:rsidTr="00C65582">
        <w:tblPrEx>
          <w:tblLook w:val="04A0" w:firstRow="1" w:lastRow="0" w:firstColumn="1" w:lastColumn="0" w:noHBand="0" w:noVBand="1"/>
        </w:tblPrEx>
        <w:tc>
          <w:tcPr>
            <w:tcW w:w="828" w:type="dxa"/>
          </w:tcPr>
          <w:p w14:paraId="11D32479" w14:textId="77777777" w:rsidR="00D9779C" w:rsidRDefault="00D9779C" w:rsidP="00C6558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410" w:type="dxa"/>
          </w:tcPr>
          <w:p w14:paraId="6C2AE3D0" w14:textId="77777777" w:rsidR="00D9779C" w:rsidRDefault="00D9779C" w:rsidP="00C655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Comunicarea, numai în cazul celei cu caracter individual </w:t>
            </w:r>
          </w:p>
          <w:p w14:paraId="447282B2" w14:textId="77777777" w:rsidR="00D9779C" w:rsidRDefault="00D9779C" w:rsidP="00C65582">
            <w:pPr>
              <w:autoSpaceDE w:val="0"/>
              <w:autoSpaceDN w:val="0"/>
              <w:adjustRightInd w:val="0"/>
              <w:spacing w:after="0" w:line="240" w:lineRule="auto"/>
              <w:jc w:val="both"/>
              <w:rPr>
                <w:rFonts w:ascii="Times New Roman" w:hAnsi="Times New Roman" w:cs="Times New Roman"/>
                <w:sz w:val="24"/>
                <w:szCs w:val="24"/>
              </w:rPr>
            </w:pPr>
          </w:p>
        </w:tc>
        <w:tc>
          <w:tcPr>
            <w:tcW w:w="2430" w:type="dxa"/>
          </w:tcPr>
          <w:p w14:paraId="780CC24C" w14:textId="77777777" w:rsidR="00D9779C" w:rsidRPr="009570A9" w:rsidRDefault="00D9779C" w:rsidP="00C65582">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1C86E36F" w14:textId="77777777" w:rsidR="00D9779C" w:rsidRPr="009570A9" w:rsidRDefault="00D9779C" w:rsidP="00C65582">
            <w:pPr>
              <w:autoSpaceDE w:val="0"/>
              <w:autoSpaceDN w:val="0"/>
              <w:adjustRightInd w:val="0"/>
              <w:spacing w:after="0" w:line="240" w:lineRule="auto"/>
              <w:jc w:val="both"/>
              <w:rPr>
                <w:rFonts w:ascii="Times New Roman" w:hAnsi="Times New Roman" w:cs="Times New Roman"/>
                <w:sz w:val="24"/>
                <w:szCs w:val="24"/>
              </w:rPr>
            </w:pPr>
          </w:p>
        </w:tc>
      </w:tr>
      <w:tr w:rsidR="00D9779C" w:rsidRPr="009570A9" w14:paraId="2CC1235D" w14:textId="77777777" w:rsidTr="00C65582">
        <w:tblPrEx>
          <w:tblLook w:val="04A0" w:firstRow="1" w:lastRow="0" w:firstColumn="1" w:lastColumn="0" w:noHBand="0" w:noVBand="1"/>
        </w:tblPrEx>
        <w:tc>
          <w:tcPr>
            <w:tcW w:w="828" w:type="dxa"/>
          </w:tcPr>
          <w:p w14:paraId="2A520ABB" w14:textId="77777777" w:rsidR="00D9779C" w:rsidRDefault="00D9779C" w:rsidP="00C6558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410" w:type="dxa"/>
          </w:tcPr>
          <w:p w14:paraId="287263CE" w14:textId="77777777" w:rsidR="00D9779C" w:rsidRDefault="00D9779C" w:rsidP="00C655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Hotărârea devine obligatorie (Hotărârile cu caracter normativ) sau produce efecte juridice (Hotărârile cu caracter individual), după caz</w:t>
            </w:r>
          </w:p>
        </w:tc>
        <w:tc>
          <w:tcPr>
            <w:tcW w:w="2430" w:type="dxa"/>
          </w:tcPr>
          <w:p w14:paraId="476B8E55" w14:textId="77777777" w:rsidR="00D9779C" w:rsidRPr="009570A9" w:rsidRDefault="00D9779C" w:rsidP="00C65582">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04402B13" w14:textId="77777777" w:rsidR="00D9779C" w:rsidRPr="009570A9" w:rsidRDefault="00D9779C" w:rsidP="00C65582">
            <w:pPr>
              <w:autoSpaceDE w:val="0"/>
              <w:autoSpaceDN w:val="0"/>
              <w:adjustRightInd w:val="0"/>
              <w:spacing w:after="0" w:line="240" w:lineRule="auto"/>
              <w:jc w:val="both"/>
              <w:rPr>
                <w:rFonts w:ascii="Times New Roman" w:hAnsi="Times New Roman" w:cs="Times New Roman"/>
                <w:sz w:val="24"/>
                <w:szCs w:val="24"/>
              </w:rPr>
            </w:pPr>
          </w:p>
        </w:tc>
      </w:tr>
    </w:tbl>
    <w:p w14:paraId="087667C0" w14:textId="77777777" w:rsidR="00D9779C" w:rsidRPr="00E60E8E" w:rsidRDefault="00D9779C" w:rsidP="00D9779C">
      <w:pPr>
        <w:autoSpaceDE w:val="0"/>
        <w:autoSpaceDN w:val="0"/>
        <w:adjustRightInd w:val="0"/>
        <w:spacing w:after="0" w:line="240" w:lineRule="auto"/>
        <w:jc w:val="both"/>
        <w:rPr>
          <w:rFonts w:ascii="Times New Roman" w:hAnsi="Times New Roman" w:cs="Times New Roman"/>
          <w:sz w:val="24"/>
          <w:szCs w:val="24"/>
        </w:rPr>
      </w:pPr>
    </w:p>
    <w:p w14:paraId="4176F6BC" w14:textId="77777777" w:rsidR="00D9779C" w:rsidRPr="00AA0A2B" w:rsidRDefault="00D9779C" w:rsidP="00D9779C">
      <w:pPr>
        <w:spacing w:after="0" w:line="240" w:lineRule="auto"/>
        <w:ind w:firstLine="540"/>
        <w:jc w:val="both"/>
        <w:rPr>
          <w:rFonts w:ascii="Times New Roman" w:eastAsia="Times New Roman" w:hAnsi="Times New Roman" w:cs="Times New Roman"/>
          <w:sz w:val="20"/>
          <w:szCs w:val="20"/>
          <w:lang w:val="ro-RO"/>
        </w:rPr>
      </w:pPr>
    </w:p>
    <w:p w14:paraId="0BE456CD" w14:textId="77777777" w:rsidR="00D9779C" w:rsidRPr="00DA00AC" w:rsidRDefault="00D9779C" w:rsidP="00D9779C">
      <w:pPr>
        <w:spacing w:after="0" w:line="240" w:lineRule="auto"/>
        <w:rPr>
          <w:rFonts w:ascii="Times New Roman" w:eastAsia="Times New Roman" w:hAnsi="Times New Roman" w:cs="Times New Roman"/>
          <w:sz w:val="24"/>
          <w:szCs w:val="24"/>
        </w:rPr>
      </w:pPr>
    </w:p>
    <w:p w14:paraId="51E2BB68" w14:textId="77777777" w:rsidR="00D9779C" w:rsidRPr="00DA00AC" w:rsidRDefault="00D9779C" w:rsidP="00D9779C">
      <w:pPr>
        <w:spacing w:after="0" w:line="240" w:lineRule="auto"/>
        <w:rPr>
          <w:rFonts w:ascii="Times New Roman" w:eastAsia="Times New Roman" w:hAnsi="Times New Roman" w:cs="Times New Roman"/>
          <w:sz w:val="24"/>
          <w:szCs w:val="24"/>
        </w:rPr>
      </w:pPr>
    </w:p>
    <w:p w14:paraId="023C62D2" w14:textId="77777777" w:rsidR="00D9779C" w:rsidRPr="008356DA" w:rsidRDefault="00D9779C" w:rsidP="00BE0275">
      <w:pPr>
        <w:spacing w:after="0" w:line="240" w:lineRule="auto"/>
        <w:ind w:firstLine="708"/>
        <w:jc w:val="both"/>
        <w:rPr>
          <w:rFonts w:ascii="Times New Roman" w:eastAsia="Calibri" w:hAnsi="Times New Roman" w:cs="Times New Roman"/>
          <w:sz w:val="20"/>
          <w:szCs w:val="20"/>
          <w:lang w:eastAsia="zh-CN" w:bidi="hi-IN"/>
        </w:rPr>
      </w:pPr>
    </w:p>
    <w:sectPr w:rsidR="00D9779C" w:rsidRPr="008356DA" w:rsidSect="008356DA">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A84EF" w14:textId="77777777" w:rsidR="00547D5E" w:rsidRDefault="00547D5E">
      <w:pPr>
        <w:spacing w:after="0" w:line="240" w:lineRule="auto"/>
      </w:pPr>
      <w:r>
        <w:separator/>
      </w:r>
    </w:p>
  </w:endnote>
  <w:endnote w:type="continuationSeparator" w:id="0">
    <w:p w14:paraId="5C1C299D" w14:textId="77777777" w:rsidR="00547D5E" w:rsidRDefault="00547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3797" w14:textId="77777777" w:rsidR="003916EF" w:rsidRPr="00003ABC" w:rsidRDefault="003916EF"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433FE1">
      <w:rPr>
        <w:b/>
        <w:bCs/>
        <w:noProof/>
        <w:sz w:val="20"/>
        <w:szCs w:val="20"/>
      </w:rPr>
      <w:t>3</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433FE1">
      <w:rPr>
        <w:b/>
        <w:bCs/>
        <w:noProof/>
        <w:sz w:val="20"/>
        <w:szCs w:val="20"/>
      </w:rPr>
      <w:t>3</w:t>
    </w:r>
    <w:r w:rsidRPr="009E7013">
      <w:rPr>
        <w:b/>
        <w:bCs/>
        <w:sz w:val="20"/>
        <w:szCs w:val="20"/>
      </w:rPr>
      <w:fldChar w:fldCharType="end"/>
    </w:r>
  </w:p>
  <w:p w14:paraId="65656775" w14:textId="2AFD091F" w:rsidR="003916EF" w:rsidRPr="00003ABC" w:rsidRDefault="003916EF" w:rsidP="003916EF">
    <w:pPr>
      <w:pStyle w:val="Subsol"/>
      <w:rPr>
        <w:sz w:val="20"/>
        <w:szCs w:val="20"/>
      </w:rPr>
    </w:pPr>
    <w:r w:rsidRPr="009E7013">
      <w:rPr>
        <w:sz w:val="20"/>
        <w:szCs w:val="20"/>
      </w:rPr>
      <w:t>M.C.,</w:t>
    </w:r>
    <w:r w:rsidR="00D30E77">
      <w:rPr>
        <w:sz w:val="20"/>
        <w:szCs w:val="20"/>
      </w:rPr>
      <w:t xml:space="preserve"> 5</w:t>
    </w:r>
    <w:r>
      <w:rPr>
        <w:sz w:val="20"/>
        <w:szCs w:val="20"/>
      </w:rPr>
      <w:t xml:space="preserve"> </w:t>
    </w:r>
    <w:r w:rsidRPr="009E7013">
      <w:rPr>
        <w:sz w:val="20"/>
        <w:szCs w:val="20"/>
      </w:rPr>
      <w:t>ex., A/3</w:t>
    </w:r>
  </w:p>
  <w:p w14:paraId="7E3ED7E8" w14:textId="77777777" w:rsidR="003916EF" w:rsidRDefault="003916E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E3948" w14:textId="77777777" w:rsidR="00547D5E" w:rsidRDefault="00547D5E">
      <w:pPr>
        <w:spacing w:after="0" w:line="240" w:lineRule="auto"/>
      </w:pPr>
      <w:r>
        <w:separator/>
      </w:r>
    </w:p>
  </w:footnote>
  <w:footnote w:type="continuationSeparator" w:id="0">
    <w:p w14:paraId="758A735F" w14:textId="77777777" w:rsidR="00547D5E" w:rsidRDefault="00547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0498" w14:textId="77777777" w:rsidR="005C16BE" w:rsidRPr="002257FB" w:rsidRDefault="005C16BE">
    <w:pPr>
      <w:pStyle w:val="Antet"/>
      <w:rPr>
        <w:rFonts w:ascii="Times New Roman" w:hAnsi="Times New Roman" w:cs="Times New Roman"/>
        <w:sz w:val="24"/>
        <w:szCs w:val="24"/>
      </w:rPr>
    </w:pPr>
  </w:p>
  <w:p w14:paraId="6FC51428" w14:textId="77777777" w:rsidR="005C16BE" w:rsidRDefault="001C172D" w:rsidP="00641616">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76A333AC" w14:textId="77777777" w:rsidR="005C16BE" w:rsidRPr="00D558F4" w:rsidRDefault="001C172D" w:rsidP="00B940B0">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9264" behindDoc="0" locked="0" layoutInCell="1" allowOverlap="1" wp14:anchorId="0E670AC8" wp14:editId="2215649D">
          <wp:simplePos x="0" y="0"/>
          <wp:positionH relativeFrom="page">
            <wp:posOffset>2343150</wp:posOffset>
          </wp:positionH>
          <wp:positionV relativeFrom="paragraph">
            <wp:posOffset>151130</wp:posOffset>
          </wp:positionV>
          <wp:extent cx="161925" cy="161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8F6E48">
      <w:rPr>
        <w:rFonts w:ascii="Times New Roman" w:hAnsi="Times New Roman" w:cs="Times New Roman"/>
        <w:b/>
      </w:rPr>
      <w:t xml:space="preserve">CONSILIUL LOCAL AL </w:t>
    </w:r>
    <w:r>
      <w:rPr>
        <w:rFonts w:ascii="Times New Roman" w:hAnsi="Times New Roman" w:cs="Times New Roman"/>
        <w:b/>
      </w:rPr>
      <w:t xml:space="preserve">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6E02321C" w14:textId="77777777" w:rsidR="005C16BE" w:rsidRPr="00D558F4" w:rsidRDefault="001C172D" w:rsidP="00641616">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65495A46" w14:textId="77777777" w:rsidR="005C16BE" w:rsidRPr="00D558F4" w:rsidRDefault="001C172D" w:rsidP="00641616">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29C1993A" wp14:editId="032016C6">
          <wp:simplePos x="0" y="0"/>
          <wp:positionH relativeFrom="column">
            <wp:posOffset>1898650</wp:posOffset>
          </wp:positionH>
          <wp:positionV relativeFrom="paragraph">
            <wp:posOffset>5080</wp:posOffset>
          </wp:positionV>
          <wp:extent cx="90917" cy="122449"/>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4A19243E" w14:textId="77777777" w:rsidR="005C16BE" w:rsidRDefault="001C172D" w:rsidP="00641616">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1B4B8B" w:rsidRPr="001B4B8B">
      <w:rPr>
        <w:rFonts w:ascii="Times New Roman" w:hAnsi="Times New Roman" w:cs="Times New Roman"/>
        <w:noProof/>
        <w:sz w:val="20"/>
        <w:szCs w:val="20"/>
        <w:lang w:val="ro-RO" w:eastAsia="ro-RO"/>
      </w:rPr>
      <w:t xml:space="preserve">vintudejos@ab.e-adm.ro  </w:t>
    </w:r>
  </w:p>
  <w:p w14:paraId="41903F2E" w14:textId="77777777" w:rsidR="005C16BE" w:rsidRDefault="005C16BE" w:rsidP="00641616">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D558F4" w14:paraId="5B181AF1" w14:textId="77777777" w:rsidTr="00D558F4">
      <w:trPr>
        <w:trHeight w:val="100"/>
      </w:trPr>
      <w:tc>
        <w:tcPr>
          <w:tcW w:w="9195" w:type="dxa"/>
        </w:tcPr>
        <w:p w14:paraId="55D4ADB0" w14:textId="77777777" w:rsidR="005C16BE" w:rsidRDefault="005C16BE" w:rsidP="00641616">
          <w:pPr>
            <w:pStyle w:val="Antet"/>
            <w:tabs>
              <w:tab w:val="left" w:pos="2207"/>
            </w:tabs>
            <w:jc w:val="center"/>
            <w:rPr>
              <w:rFonts w:ascii="Times New Roman" w:hAnsi="Times New Roman" w:cs="Times New Roman"/>
              <w:sz w:val="20"/>
              <w:szCs w:val="20"/>
              <w:lang w:val="de-DE"/>
            </w:rPr>
          </w:pPr>
        </w:p>
      </w:tc>
    </w:tr>
  </w:tbl>
  <w:p w14:paraId="46CE7FDE" w14:textId="77777777" w:rsidR="005C16BE" w:rsidRPr="00D558F4" w:rsidRDefault="005C16BE" w:rsidP="00641616">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2350"/>
    <w:multiLevelType w:val="hybridMultilevel"/>
    <w:tmpl w:val="778CBE68"/>
    <w:lvl w:ilvl="0" w:tplc="CD222AA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FB57F50"/>
    <w:multiLevelType w:val="hybridMultilevel"/>
    <w:tmpl w:val="E42894FA"/>
    <w:lvl w:ilvl="0" w:tplc="71DC80AC">
      <w:start w:val="1"/>
      <w:numFmt w:val="bullet"/>
      <w:lvlText w:val="-"/>
      <w:lvlJc w:val="left"/>
      <w:pPr>
        <w:ind w:left="107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7C00A84"/>
    <w:multiLevelType w:val="hybridMultilevel"/>
    <w:tmpl w:val="44C475E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51643E74"/>
    <w:multiLevelType w:val="hybridMultilevel"/>
    <w:tmpl w:val="601EF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F629FE"/>
    <w:multiLevelType w:val="hybridMultilevel"/>
    <w:tmpl w:val="7F60037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16cid:durableId="1067611077">
    <w:abstractNumId w:val="1"/>
  </w:num>
  <w:num w:numId="2" w16cid:durableId="2014800671">
    <w:abstractNumId w:val="0"/>
  </w:num>
  <w:num w:numId="3" w16cid:durableId="1828863371">
    <w:abstractNumId w:val="3"/>
  </w:num>
  <w:num w:numId="4" w16cid:durableId="698312357">
    <w:abstractNumId w:val="4"/>
  </w:num>
  <w:num w:numId="5" w16cid:durableId="1057823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EB9"/>
    <w:rsid w:val="000352B2"/>
    <w:rsid w:val="000534D4"/>
    <w:rsid w:val="00063F56"/>
    <w:rsid w:val="00067173"/>
    <w:rsid w:val="000B4C58"/>
    <w:rsid w:val="001065E3"/>
    <w:rsid w:val="00146D1F"/>
    <w:rsid w:val="0016213B"/>
    <w:rsid w:val="001A2C6F"/>
    <w:rsid w:val="001B2ABE"/>
    <w:rsid w:val="001B4B8B"/>
    <w:rsid w:val="001C172D"/>
    <w:rsid w:val="001D2966"/>
    <w:rsid w:val="00212D09"/>
    <w:rsid w:val="002201C4"/>
    <w:rsid w:val="002236E5"/>
    <w:rsid w:val="002321C6"/>
    <w:rsid w:val="00232700"/>
    <w:rsid w:val="00235B33"/>
    <w:rsid w:val="002565ED"/>
    <w:rsid w:val="00282E99"/>
    <w:rsid w:val="002A4C72"/>
    <w:rsid w:val="002B0E23"/>
    <w:rsid w:val="002C3C47"/>
    <w:rsid w:val="0030730D"/>
    <w:rsid w:val="00325F20"/>
    <w:rsid w:val="0032795B"/>
    <w:rsid w:val="00333177"/>
    <w:rsid w:val="003530F5"/>
    <w:rsid w:val="00361E94"/>
    <w:rsid w:val="00363EDC"/>
    <w:rsid w:val="00391133"/>
    <w:rsid w:val="003916EF"/>
    <w:rsid w:val="003A7400"/>
    <w:rsid w:val="003B1239"/>
    <w:rsid w:val="003D45E7"/>
    <w:rsid w:val="003F086D"/>
    <w:rsid w:val="0041368D"/>
    <w:rsid w:val="0042164A"/>
    <w:rsid w:val="00433FE1"/>
    <w:rsid w:val="004525DE"/>
    <w:rsid w:val="00473465"/>
    <w:rsid w:val="004C1054"/>
    <w:rsid w:val="004C222E"/>
    <w:rsid w:val="00547D5E"/>
    <w:rsid w:val="00562CDE"/>
    <w:rsid w:val="00565B60"/>
    <w:rsid w:val="005727C1"/>
    <w:rsid w:val="00590533"/>
    <w:rsid w:val="005A5DD7"/>
    <w:rsid w:val="005B28AA"/>
    <w:rsid w:val="005C16BE"/>
    <w:rsid w:val="00607360"/>
    <w:rsid w:val="00635F4C"/>
    <w:rsid w:val="00674EB9"/>
    <w:rsid w:val="00681543"/>
    <w:rsid w:val="006D26F9"/>
    <w:rsid w:val="006D48FC"/>
    <w:rsid w:val="006E258C"/>
    <w:rsid w:val="006F3914"/>
    <w:rsid w:val="007018CB"/>
    <w:rsid w:val="00742475"/>
    <w:rsid w:val="00747F7C"/>
    <w:rsid w:val="007501F4"/>
    <w:rsid w:val="007A0CF3"/>
    <w:rsid w:val="007B5425"/>
    <w:rsid w:val="007C226D"/>
    <w:rsid w:val="007E5941"/>
    <w:rsid w:val="00806A81"/>
    <w:rsid w:val="00807C6B"/>
    <w:rsid w:val="00817F5D"/>
    <w:rsid w:val="00824FB3"/>
    <w:rsid w:val="008356DA"/>
    <w:rsid w:val="00881F87"/>
    <w:rsid w:val="008A234C"/>
    <w:rsid w:val="008E2301"/>
    <w:rsid w:val="008F009D"/>
    <w:rsid w:val="008F270C"/>
    <w:rsid w:val="008F5AFE"/>
    <w:rsid w:val="008F6E48"/>
    <w:rsid w:val="00904171"/>
    <w:rsid w:val="00905034"/>
    <w:rsid w:val="00912F61"/>
    <w:rsid w:val="00914B45"/>
    <w:rsid w:val="00931894"/>
    <w:rsid w:val="00943894"/>
    <w:rsid w:val="009C1121"/>
    <w:rsid w:val="009C721A"/>
    <w:rsid w:val="009D4D44"/>
    <w:rsid w:val="009F7066"/>
    <w:rsid w:val="00A15C81"/>
    <w:rsid w:val="00A2074E"/>
    <w:rsid w:val="00A41327"/>
    <w:rsid w:val="00AC015E"/>
    <w:rsid w:val="00AE19B2"/>
    <w:rsid w:val="00AE1B29"/>
    <w:rsid w:val="00AE5EA1"/>
    <w:rsid w:val="00AF229E"/>
    <w:rsid w:val="00B062D2"/>
    <w:rsid w:val="00B14CFA"/>
    <w:rsid w:val="00B161D8"/>
    <w:rsid w:val="00B165C6"/>
    <w:rsid w:val="00B3048A"/>
    <w:rsid w:val="00B321DE"/>
    <w:rsid w:val="00B405C1"/>
    <w:rsid w:val="00B43CA2"/>
    <w:rsid w:val="00B509DF"/>
    <w:rsid w:val="00B51EE0"/>
    <w:rsid w:val="00B64F4F"/>
    <w:rsid w:val="00B75132"/>
    <w:rsid w:val="00BA4D1E"/>
    <w:rsid w:val="00BB5E63"/>
    <w:rsid w:val="00BC1F0B"/>
    <w:rsid w:val="00BC6E5B"/>
    <w:rsid w:val="00BD0D3E"/>
    <w:rsid w:val="00BD2AA0"/>
    <w:rsid w:val="00BD4F6F"/>
    <w:rsid w:val="00BE0275"/>
    <w:rsid w:val="00BF2AAE"/>
    <w:rsid w:val="00BF7F18"/>
    <w:rsid w:val="00C31D34"/>
    <w:rsid w:val="00C51C33"/>
    <w:rsid w:val="00C66271"/>
    <w:rsid w:val="00C76FA5"/>
    <w:rsid w:val="00C81104"/>
    <w:rsid w:val="00C85638"/>
    <w:rsid w:val="00C873DB"/>
    <w:rsid w:val="00C951E4"/>
    <w:rsid w:val="00D04873"/>
    <w:rsid w:val="00D0521E"/>
    <w:rsid w:val="00D064AB"/>
    <w:rsid w:val="00D14656"/>
    <w:rsid w:val="00D30651"/>
    <w:rsid w:val="00D30E77"/>
    <w:rsid w:val="00D34E38"/>
    <w:rsid w:val="00D61671"/>
    <w:rsid w:val="00D66F30"/>
    <w:rsid w:val="00D94B93"/>
    <w:rsid w:val="00D9779C"/>
    <w:rsid w:val="00DA14B8"/>
    <w:rsid w:val="00E01893"/>
    <w:rsid w:val="00E0471A"/>
    <w:rsid w:val="00E14043"/>
    <w:rsid w:val="00E17227"/>
    <w:rsid w:val="00E262FC"/>
    <w:rsid w:val="00E31095"/>
    <w:rsid w:val="00E53FC1"/>
    <w:rsid w:val="00EA1E5E"/>
    <w:rsid w:val="00EE1629"/>
    <w:rsid w:val="00EF61A1"/>
    <w:rsid w:val="00F304A2"/>
    <w:rsid w:val="00F56F96"/>
    <w:rsid w:val="00F838A9"/>
    <w:rsid w:val="00F857D1"/>
    <w:rsid w:val="00FB298D"/>
    <w:rsid w:val="00FB331F"/>
    <w:rsid w:val="00FB5CCD"/>
    <w:rsid w:val="00FB6F9C"/>
    <w:rsid w:val="00FC3911"/>
    <w:rsid w:val="00FC416B"/>
    <w:rsid w:val="00FE02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52928"/>
  <w15:docId w15:val="{F0B64665-BB77-4857-BA10-0BCA8C13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30D"/>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B3048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3048A"/>
    <w:rPr>
      <w:rFonts w:ascii="Tahoma" w:hAnsi="Tahoma" w:cs="Tahoma"/>
      <w:sz w:val="16"/>
      <w:szCs w:val="16"/>
      <w:lang w:val="en-US"/>
    </w:rPr>
  </w:style>
  <w:style w:type="table" w:styleId="Tabelgril">
    <w:name w:val="Table Grid"/>
    <w:basedOn w:val="TabelNormal"/>
    <w:uiPriority w:val="59"/>
    <w:rsid w:val="00D9779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0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4</Pages>
  <Words>1316</Words>
  <Characters>7504</Characters>
  <Application>Microsoft Office Word</Application>
  <DocSecurity>0</DocSecurity>
  <Lines>62</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133</cp:revision>
  <cp:lastPrinted>2024-01-04T12:32:00Z</cp:lastPrinted>
  <dcterms:created xsi:type="dcterms:W3CDTF">2019-01-22T07:20:00Z</dcterms:created>
  <dcterms:modified xsi:type="dcterms:W3CDTF">2026-02-13T10:55:00Z</dcterms:modified>
</cp:coreProperties>
</file>