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C607" w14:textId="62A4E212" w:rsidR="00277DA5" w:rsidRDefault="00161257" w:rsidP="00806B9F">
      <w:pPr>
        <w:spacing w:after="0" w:line="240" w:lineRule="auto"/>
        <w:ind w:right="53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E217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9724F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="00233A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="00806B9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624F98BD" w14:textId="77777777" w:rsidR="00806B9F" w:rsidRPr="00806B9F" w:rsidRDefault="00806B9F" w:rsidP="00806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stabilirea datelor de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>desfăşurare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târgului de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>ţară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22A37ECD" w14:textId="77777777" w:rsidR="00806B9F" w:rsidRPr="00806B9F" w:rsidRDefault="00806B9F" w:rsidP="00806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comuna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pe anul 2026</w:t>
      </w:r>
    </w:p>
    <w:p w14:paraId="754446C7" w14:textId="77777777" w:rsidR="00806B9F" w:rsidRPr="00806B9F" w:rsidRDefault="00806B9F" w:rsidP="00806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75C24FF" w14:textId="545B95DE" w:rsidR="00806B9F" w:rsidRDefault="00806B9F" w:rsidP="00806B9F">
      <w:pPr>
        <w:autoSpaceDN w:val="0"/>
        <w:spacing w:after="0" w:line="240" w:lineRule="auto"/>
        <w:ind w:right="5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06B9F">
        <w:rPr>
          <w:rFonts w:ascii="Times New Roman" w:eastAsia="Times New Roman" w:hAnsi="Times New Roman" w:cs="Times New Roman"/>
          <w:b/>
          <w:sz w:val="24"/>
          <w:szCs w:val="24"/>
        </w:rPr>
        <w:t>Consiliul</w:t>
      </w:r>
      <w:proofErr w:type="spellEnd"/>
      <w:r w:rsidRPr="00806B9F">
        <w:rPr>
          <w:rFonts w:ascii="Times New Roman" w:eastAsia="Times New Roman" w:hAnsi="Times New Roman" w:cs="Times New Roman"/>
          <w:b/>
          <w:sz w:val="24"/>
          <w:szCs w:val="24"/>
        </w:rPr>
        <w:t xml:space="preserve"> Local al </w:t>
      </w:r>
      <w:proofErr w:type="spellStart"/>
      <w:r w:rsidRPr="00806B9F">
        <w:rPr>
          <w:rFonts w:ascii="Times New Roman" w:eastAsia="Times New Roman" w:hAnsi="Times New Roman" w:cs="Times New Roman"/>
          <w:b/>
          <w:sz w:val="24"/>
          <w:szCs w:val="24"/>
        </w:rPr>
        <w:t>comunei</w:t>
      </w:r>
      <w:proofErr w:type="spellEnd"/>
      <w:r w:rsidRPr="00806B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b/>
          <w:sz w:val="24"/>
          <w:szCs w:val="24"/>
        </w:rPr>
        <w:t>Vinţu</w:t>
      </w:r>
      <w:proofErr w:type="spellEnd"/>
      <w:r w:rsidRPr="00806B9F">
        <w:rPr>
          <w:rFonts w:ascii="Times New Roman" w:eastAsia="Times New Roman" w:hAnsi="Times New Roman" w:cs="Times New Roman"/>
          <w:b/>
          <w:sz w:val="24"/>
          <w:szCs w:val="24"/>
        </w:rPr>
        <w:t xml:space="preserve"> de Jos,</w:t>
      </w:r>
      <w:r w:rsidRPr="00806B9F"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bCs/>
          <w:sz w:val="24"/>
          <w:szCs w:val="24"/>
        </w:rPr>
        <w:t>întrunit</w:t>
      </w:r>
      <w:proofErr w:type="spellEnd"/>
      <w:r w:rsidRPr="00806B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806B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bCs/>
          <w:sz w:val="24"/>
          <w:szCs w:val="24"/>
        </w:rPr>
        <w:t>şedinţa</w:t>
      </w:r>
      <w:proofErr w:type="spellEnd"/>
      <w:r w:rsidRPr="00806B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bCs/>
          <w:sz w:val="24"/>
          <w:szCs w:val="24"/>
        </w:rPr>
        <w:t>publică</w:t>
      </w:r>
      <w:proofErr w:type="spellEnd"/>
      <w:r w:rsidRPr="00806B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bCs/>
          <w:sz w:val="24"/>
          <w:szCs w:val="24"/>
        </w:rPr>
        <w:t>ordinară</w:t>
      </w:r>
      <w:proofErr w:type="spellEnd"/>
      <w:r w:rsidRPr="00806B9F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data de 22.12.2025, la Sala de </w:t>
      </w:r>
      <w:proofErr w:type="spellStart"/>
      <w:r w:rsidRPr="00806B9F">
        <w:rPr>
          <w:rFonts w:ascii="Times New Roman" w:eastAsia="Times New Roman" w:hAnsi="Times New Roman" w:cs="Times New Roman"/>
          <w:bCs/>
          <w:sz w:val="24"/>
          <w:szCs w:val="24"/>
        </w:rPr>
        <w:t>ședințe</w:t>
      </w:r>
      <w:proofErr w:type="spellEnd"/>
      <w:r w:rsidRPr="00806B9F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806B9F">
        <w:rPr>
          <w:rFonts w:ascii="Times New Roman" w:eastAsia="Times New Roman" w:hAnsi="Times New Roman" w:cs="Times New Roman"/>
          <w:bCs/>
          <w:sz w:val="24"/>
          <w:szCs w:val="24"/>
        </w:rPr>
        <w:t>Căminul</w:t>
      </w:r>
      <w:proofErr w:type="spellEnd"/>
      <w:r w:rsidRPr="00806B9F">
        <w:rPr>
          <w:rFonts w:ascii="Times New Roman" w:eastAsia="Times New Roman" w:hAnsi="Times New Roman" w:cs="Times New Roman"/>
          <w:bCs/>
          <w:sz w:val="24"/>
          <w:szCs w:val="24"/>
        </w:rPr>
        <w:t xml:space="preserve"> Cultural </w:t>
      </w:r>
      <w:proofErr w:type="spellStart"/>
      <w:r w:rsidRPr="00806B9F">
        <w:rPr>
          <w:rFonts w:ascii="Times New Roman" w:eastAsia="Times New Roman" w:hAnsi="Times New Roman" w:cs="Times New Roman"/>
          <w:bCs/>
          <w:sz w:val="24"/>
          <w:szCs w:val="24"/>
        </w:rPr>
        <w:t>Vințu</w:t>
      </w:r>
      <w:proofErr w:type="spellEnd"/>
      <w:r w:rsidRPr="00806B9F">
        <w:rPr>
          <w:rFonts w:ascii="Times New Roman" w:eastAsia="Times New Roman" w:hAnsi="Times New Roman" w:cs="Times New Roman"/>
          <w:bCs/>
          <w:sz w:val="24"/>
          <w:szCs w:val="24"/>
        </w:rPr>
        <w:t xml:space="preserve"> de Jos;</w:t>
      </w:r>
    </w:p>
    <w:p w14:paraId="7B05A28A" w14:textId="1C8F18F2" w:rsidR="00BC61A7" w:rsidRPr="00BC61A7" w:rsidRDefault="00BC61A7" w:rsidP="00BC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Având în vedere prevederile art. 129, alin. 1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art. 139 din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Ordonanţa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de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Urgenţă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 nr. 57/2019 din 3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iulie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2019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privind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Codul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administrativ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conform căruia Consiliul Local are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>iniţiativă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>hotărăşte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toate problemele de interes local, cu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>excepţia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celor date prin lege în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>competenţa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altor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>autorităţi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ale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administraţiei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publice locale sau centrale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exercită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>atribuţii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administrarea domeniului public sau privat al comunei.</w:t>
      </w:r>
    </w:p>
    <w:p w14:paraId="3E977CDB" w14:textId="261049E2" w:rsidR="00BC61A7" w:rsidRDefault="00BC61A7" w:rsidP="00BC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Luând în considerare</w:t>
      </w:r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adresa nr. 32680/</w:t>
      </w:r>
      <w:r w:rsidRPr="00BC61A7">
        <w:rPr>
          <w:rFonts w:ascii="Times New Roman" w:eastAsia="Times New Roman" w:hAnsi="Times New Roman" w:cs="Times New Roman"/>
          <w:sz w:val="24"/>
          <w:szCs w:val="24"/>
        </w:rPr>
        <w:t xml:space="preserve"> DDB/VII/1B/6 din 26.11.2025</w:t>
      </w:r>
      <w:r w:rsidRPr="00BC61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Consiliului Județean Alba, înregistrată la Primăria comunei Vințu de Jos sub nr. 14.047/27.11.2025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05042946" w14:textId="38202128" w:rsidR="00806B9F" w:rsidRDefault="00BC61A7" w:rsidP="00BC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806B9F"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>Luând în dezbatere</w:t>
      </w:r>
      <w:r w:rsidR="00806B9F" w:rsidRPr="00806B9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79D76C5" w14:textId="6A41D2F5" w:rsidR="00BC61A7" w:rsidRPr="00806B9F" w:rsidRDefault="00BC61A7" w:rsidP="00BC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Pr="00BC61A7">
        <w:rPr>
          <w:rFonts w:ascii="Times New Roman" w:eastAsia="Times New Roman" w:hAnsi="Times New Roman" w:cs="Times New Roman"/>
          <w:sz w:val="24"/>
          <w:szCs w:val="24"/>
        </w:rPr>
        <w:t>98/A/2/10.12.2025</w:t>
      </w:r>
      <w:r w:rsidRPr="00BC61A7">
        <w:t xml:space="preserve">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</w:rPr>
        <w:t>desfăşurare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</w:rPr>
        <w:t>târgului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</w:rPr>
        <w:t>ţară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</w:rPr>
        <w:t>comuna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</w:rPr>
        <w:t>Vinţu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</w:rPr>
        <w:t xml:space="preserve"> de Jos, pe </w:t>
      </w:r>
      <w:proofErr w:type="spellStart"/>
      <w:r w:rsidRPr="00BC61A7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BC61A7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B025B8" w14:textId="5E8454D6" w:rsidR="00806B9F" w:rsidRPr="00806B9F" w:rsidRDefault="00806B9F" w:rsidP="00806B9F">
      <w:pPr>
        <w:spacing w:after="0" w:line="240" w:lineRule="auto"/>
        <w:ind w:left="36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>- referatul de aprobare  nr.</w:t>
      </w:r>
      <w:r w:rsidR="004C3C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>14.571/A/2/10.12.2025 a</w:t>
      </w:r>
      <w:r w:rsidR="004C3C32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doamnei primar în calitatea sa de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>iniţiator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A3BBA9" w14:textId="24AD1327" w:rsidR="00806B9F" w:rsidRPr="00806B9F" w:rsidRDefault="00806B9F" w:rsidP="00806B9F">
      <w:pPr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     -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raportul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>14.572/A/2/10.12.2025 întocmit de</w:t>
      </w:r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Serviciul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investiții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achiziții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strategii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impozite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locale;</w:t>
      </w:r>
    </w:p>
    <w:p w14:paraId="47634EF6" w14:textId="77777777" w:rsidR="00806B9F" w:rsidRPr="00806B9F" w:rsidRDefault="00806B9F" w:rsidP="00806B9F">
      <w:pPr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      -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nr. 32680/ DDB/VII/1B/6 din 26.11.2025 a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Județean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Alba,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înregistrată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Primăria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de Jos sub nr. 14.047/27.11.2025;</w:t>
      </w:r>
    </w:p>
    <w:p w14:paraId="47D903EA" w14:textId="6A8B6437" w:rsidR="00806B9F" w:rsidRPr="00806B9F" w:rsidRDefault="00806B9F" w:rsidP="00806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</w:pPr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      -</w:t>
      </w:r>
      <w:r w:rsid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HG nr.</w:t>
      </w:r>
      <w:r w:rsid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348/2004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privind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exercitarea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comerţului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cu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produse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şi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servicii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de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piaţă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în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unele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zone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publice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;</w:t>
      </w:r>
    </w:p>
    <w:p w14:paraId="6B780BF6" w14:textId="44365B95" w:rsidR="00806B9F" w:rsidRPr="00806B9F" w:rsidRDefault="00806B9F" w:rsidP="00806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</w:pPr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      -</w:t>
      </w:r>
      <w:r w:rsidR="004C3C32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prevederile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Ordonanţei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nr. 99/2000 din 29 august 2000***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Republicată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privind</w:t>
      </w:r>
      <w:proofErr w:type="spellEnd"/>
      <w:r w:rsidR="000E4A49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comercializarea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produselor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şi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serviciilor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de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piaţă</w:t>
      </w:r>
      <w:proofErr w:type="spellEnd"/>
    </w:p>
    <w:p w14:paraId="776FC20B" w14:textId="076B47DC" w:rsidR="00806B9F" w:rsidRPr="00806B9F" w:rsidRDefault="00806B9F" w:rsidP="00806B9F">
      <w:pPr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6B9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nr. 1,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sub nr. 9</w:t>
      </w:r>
      <w:r w:rsidR="004C3C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/22.12.2025,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nr. 2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sub nr. 9</w:t>
      </w:r>
      <w:r w:rsidR="004C3C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/17.12.2025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nr. 3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 xml:space="preserve"> sub nr. 8</w:t>
      </w:r>
      <w:r w:rsidR="004C3C32">
        <w:rPr>
          <w:rFonts w:ascii="Times New Roman" w:eastAsia="Times New Roman" w:hAnsi="Times New Roman" w:cs="Times New Roman"/>
          <w:sz w:val="24"/>
          <w:szCs w:val="24"/>
        </w:rPr>
        <w:t>8</w:t>
      </w:r>
      <w:r w:rsidR="004C3C32" w:rsidRPr="004C3C32">
        <w:rPr>
          <w:rFonts w:ascii="Times New Roman" w:eastAsia="Times New Roman" w:hAnsi="Times New Roman" w:cs="Times New Roman"/>
          <w:sz w:val="24"/>
          <w:szCs w:val="24"/>
        </w:rPr>
        <w:t>/22.12.2025</w:t>
      </w:r>
      <w:r w:rsidRPr="00806B9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740C92" w14:textId="7078CDB9" w:rsidR="00806B9F" w:rsidRPr="00806B9F" w:rsidRDefault="00806B9F" w:rsidP="00806B9F">
      <w:pPr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În conformitate cu art. 129, alin. 1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art. 139 din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Ordonanţa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de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Urgenţă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 nr. 57/2019 din 3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iulie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2019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privind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Codul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administrativ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, </w:t>
      </w:r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>se adoptă prezenta</w:t>
      </w:r>
    </w:p>
    <w:p w14:paraId="2012F829" w14:textId="77777777" w:rsidR="00806B9F" w:rsidRPr="00806B9F" w:rsidRDefault="00806B9F" w:rsidP="00806B9F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</w:pPr>
    </w:p>
    <w:p w14:paraId="12C6FC70" w14:textId="77777777" w:rsidR="00806B9F" w:rsidRPr="00806B9F" w:rsidRDefault="00806B9F" w:rsidP="00806B9F">
      <w:pPr>
        <w:spacing w:after="0" w:line="240" w:lineRule="auto"/>
        <w:ind w:right="33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06B9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HOTĂRĂȘTE</w:t>
      </w:r>
    </w:p>
    <w:p w14:paraId="76CF095C" w14:textId="77777777" w:rsidR="00806B9F" w:rsidRPr="00806B9F" w:rsidRDefault="00806B9F" w:rsidP="00806B9F">
      <w:pPr>
        <w:spacing w:after="0" w:line="240" w:lineRule="auto"/>
        <w:ind w:right="33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FA702DB" w14:textId="3F44DD6E" w:rsidR="00806B9F" w:rsidRDefault="00806B9F" w:rsidP="00806B9F">
      <w:pPr>
        <w:spacing w:after="0" w:line="240" w:lineRule="auto"/>
        <w:ind w:right="33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9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1 </w:t>
      </w:r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stabilesc datele de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>desfăşurare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târgurilor de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>ţară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comuna </w:t>
      </w:r>
      <w:proofErr w:type="spellStart"/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806B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județul Alba pentru anul 2026, după cum urmează</w:t>
      </w:r>
      <w:r w:rsidRPr="00806B9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E2A13C2" w14:textId="77777777" w:rsidR="00830B96" w:rsidRPr="00806B9F" w:rsidRDefault="00830B96" w:rsidP="00806B9F">
      <w:pPr>
        <w:spacing w:after="0" w:line="240" w:lineRule="auto"/>
        <w:ind w:right="33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24"/>
        <w:gridCol w:w="3504"/>
      </w:tblGrid>
      <w:tr w:rsidR="00806B9F" w:rsidRPr="00806B9F" w14:paraId="16D494B1" w14:textId="77777777" w:rsidTr="003F5F5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9640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F77B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 ianuarie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88B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Târg de animale și de mărfuri</w:t>
            </w:r>
          </w:p>
        </w:tc>
      </w:tr>
      <w:tr w:rsidR="00806B9F" w:rsidRPr="00806B9F" w14:paraId="405002A9" w14:textId="77777777" w:rsidTr="003F5F5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5C2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ACE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 februarie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6E6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Târg de animale și de mărfuri</w:t>
            </w:r>
          </w:p>
        </w:tc>
      </w:tr>
      <w:tr w:rsidR="00806B9F" w:rsidRPr="00806B9F" w14:paraId="06E663DE" w14:textId="77777777" w:rsidTr="003F5F5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F492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373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 martie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0785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Târg de animale și de mărfuri</w:t>
            </w:r>
          </w:p>
        </w:tc>
      </w:tr>
      <w:tr w:rsidR="00806B9F" w:rsidRPr="00806B9F" w14:paraId="6CEEE5A3" w14:textId="77777777" w:rsidTr="003F5F5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FA5D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IV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9CE6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 aprilie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899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Târg de animale și de mărfuri</w:t>
            </w:r>
          </w:p>
        </w:tc>
      </w:tr>
      <w:tr w:rsidR="00806B9F" w:rsidRPr="00806B9F" w14:paraId="03296764" w14:textId="77777777" w:rsidTr="003F5F5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992D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V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9AC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 mai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D969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Târg de animale și de mărfuri</w:t>
            </w:r>
          </w:p>
        </w:tc>
      </w:tr>
      <w:tr w:rsidR="00806B9F" w:rsidRPr="00806B9F" w14:paraId="21FA2118" w14:textId="77777777" w:rsidTr="003F5F58">
        <w:trPr>
          <w:trHeight w:val="31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D6D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BDFB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 iunie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3FCB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Târg de animale și de mărfuri</w:t>
            </w:r>
          </w:p>
        </w:tc>
      </w:tr>
      <w:tr w:rsidR="00806B9F" w:rsidRPr="00806B9F" w14:paraId="5ACFAA42" w14:textId="77777777" w:rsidTr="003F5F5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611A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CB94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 iulie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E241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Târg de animale și de mărfuri</w:t>
            </w:r>
          </w:p>
        </w:tc>
      </w:tr>
      <w:tr w:rsidR="00806B9F" w:rsidRPr="00806B9F" w14:paraId="207BF6DA" w14:textId="77777777" w:rsidTr="003F5F5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8D3A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F73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 august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3F79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Târg de animale și de mărfuri</w:t>
            </w:r>
          </w:p>
        </w:tc>
      </w:tr>
      <w:tr w:rsidR="00806B9F" w:rsidRPr="00806B9F" w14:paraId="2B4754B2" w14:textId="77777777" w:rsidTr="003F5F5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C044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DDF3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 septembrie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86AD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Târg de animale și de mărfuri</w:t>
            </w:r>
          </w:p>
        </w:tc>
      </w:tr>
      <w:tr w:rsidR="00806B9F" w:rsidRPr="00806B9F" w14:paraId="155627D4" w14:textId="77777777" w:rsidTr="003F5F5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CD4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7BC0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 octombrie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3C74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Târg de animale și de mărfuri</w:t>
            </w:r>
          </w:p>
        </w:tc>
      </w:tr>
      <w:tr w:rsidR="00806B9F" w:rsidRPr="00806B9F" w14:paraId="2EAC5B71" w14:textId="77777777" w:rsidTr="003F5F5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A2E5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EB7C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 noiembrie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A1AE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Târg de animale și de mărfuri</w:t>
            </w:r>
          </w:p>
        </w:tc>
      </w:tr>
      <w:tr w:rsidR="00806B9F" w:rsidRPr="00806B9F" w14:paraId="0D5E115C" w14:textId="77777777" w:rsidTr="003F5F5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F9D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XII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167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 decembrie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5E50" w14:textId="77777777" w:rsidR="00806B9F" w:rsidRPr="00806B9F" w:rsidRDefault="00806B9F" w:rsidP="00806B9F">
            <w:pPr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6B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Târg de animale și de mărfuri</w:t>
            </w:r>
          </w:p>
        </w:tc>
      </w:tr>
    </w:tbl>
    <w:p w14:paraId="0F8FF299" w14:textId="77777777" w:rsidR="00806B9F" w:rsidRDefault="00806B9F" w:rsidP="00044E4F">
      <w:pPr>
        <w:spacing w:after="0" w:line="240" w:lineRule="auto"/>
        <w:ind w:left="426" w:right="531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482DC7A" w14:textId="07A5A47F" w:rsidR="00A00E16" w:rsidRPr="00233A1A" w:rsidRDefault="00547B67" w:rsidP="00A00E16">
      <w:pPr>
        <w:suppressAutoHyphens/>
        <w:spacing w:after="0" w:line="240" w:lineRule="auto"/>
        <w:ind w:right="-36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47B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      Art. 2 </w:t>
      </w:r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Prezenta hotărâre ce conține și </w:t>
      </w:r>
      <w:proofErr w:type="spellStart"/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>Cartuşul</w:t>
      </w:r>
      <w:proofErr w:type="spellEnd"/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proceduri obligatorii ulterioare adoptării hotărârii consiliului local se comunică </w:t>
      </w:r>
      <w:proofErr w:type="spellStart"/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>Instituţiei</w:t>
      </w:r>
      <w:proofErr w:type="spellEnd"/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Prefectului </w:t>
      </w:r>
      <w:proofErr w:type="spellStart"/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>judeţului</w:t>
      </w:r>
      <w:proofErr w:type="spellEnd"/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Alba, primarului comunei </w:t>
      </w:r>
      <w:proofErr w:type="spellStart"/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</w:t>
      </w:r>
      <w:r w:rsidR="00A00E16" w:rsidRPr="005F3CAB">
        <w:rPr>
          <w:rFonts w:ascii="Times New Roman" w:eastAsia="Times New Roman" w:hAnsi="Times New Roman" w:cs="Times New Roman"/>
          <w:sz w:val="24"/>
          <w:szCs w:val="24"/>
          <w:lang w:val="ro-RO"/>
        </w:rPr>
        <w:t>Serviciului resurse umane, investiții, achiziții publice și servicii publice, strategii, programe, proiecte, impozite și taxe locale</w:t>
      </w:r>
      <w:r w:rsid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830B9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Consiliului județean Alba, </w:t>
      </w:r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>de către secretarul comunei Vințu de Jos și se aduce la cunoștința publică prin afișare la sediul instituției, precum și prin publicare pe pagina de internet a instituției www.vintudejos.ro - Monitorul Oficial Local – Hotărârile Autorității Deliberative.</w:t>
      </w:r>
    </w:p>
    <w:p w14:paraId="751A0BE4" w14:textId="266CCC74" w:rsidR="00095915" w:rsidRDefault="00A00E16" w:rsidP="00A00E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724F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rt</w:t>
      </w:r>
      <w:r w:rsidRPr="009724F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</w:t>
      </w:r>
      <w:r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poate fi contestată în fața instanței de contencios administrativ a Tribunalului Alba în conformitate cu prevederile Legii contenciosului administrativ nr. 554/2004, cu modificările și completările ulterioare.</w:t>
      </w:r>
    </w:p>
    <w:p w14:paraId="4CE3A475" w14:textId="36EC518A" w:rsidR="009724FF" w:rsidRDefault="009724FF" w:rsidP="00A00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</w:t>
      </w:r>
      <w:r w:rsidR="00233A1A">
        <w:rPr>
          <w:rFonts w:ascii="Times New Roman" w:eastAsia="Times New Roman" w:hAnsi="Times New Roman" w:cs="Times New Roman"/>
          <w:sz w:val="24"/>
          <w:szCs w:val="24"/>
          <w:lang w:val="ro-RO"/>
        </w:rPr>
        <w:t>22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233A1A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.2025</w:t>
      </w:r>
    </w:p>
    <w:p w14:paraId="1F5D1483" w14:textId="77777777" w:rsidR="002B5972" w:rsidRPr="00DD1A0F" w:rsidRDefault="002B5972" w:rsidP="00A00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428F345" w14:textId="77777777" w:rsidR="009724FF" w:rsidRPr="00DD1A0F" w:rsidRDefault="009724FF" w:rsidP="009724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Contrasemnează pentru legalitate,</w:t>
      </w:r>
    </w:p>
    <w:p w14:paraId="420984F1" w14:textId="77777777" w:rsidR="009724FF" w:rsidRPr="00DD1A0F" w:rsidRDefault="009724FF" w:rsidP="009724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 DE ȘEDINŢĂ                                           SECRETAR GENERAL UAT, </w:t>
      </w:r>
    </w:p>
    <w:p w14:paraId="023DFA74" w14:textId="77777777" w:rsidR="009724FF" w:rsidRPr="00DD1A0F" w:rsidRDefault="009724FF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CONSILIER LOCAL                                                      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 xml:space="preserve">Claudia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>Lavinia Muntean</w:t>
      </w:r>
    </w:p>
    <w:p w14:paraId="1EBDF302" w14:textId="77777777" w:rsidR="009724FF" w:rsidRDefault="009724FF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A4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Florin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Jicărean</w:t>
      </w:r>
      <w:proofErr w:type="spellEnd"/>
    </w:p>
    <w:p w14:paraId="78205669" w14:textId="77777777" w:rsidR="009724FF" w:rsidRDefault="009724FF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FA43E1" w14:textId="77777777" w:rsidR="00815785" w:rsidRDefault="00815785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9EF54" w14:textId="77777777" w:rsidR="00815785" w:rsidRDefault="00815785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E44A20" w14:textId="77777777" w:rsidR="00815785" w:rsidRDefault="00815785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7C04BA" w14:textId="77777777" w:rsidR="00815785" w:rsidRDefault="00815785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68586" w14:textId="77777777" w:rsidR="00815785" w:rsidRDefault="00815785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FB0A5" w14:textId="77777777" w:rsidR="00815785" w:rsidRDefault="00815785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6C0ABA" w14:textId="77777777" w:rsidR="00830B96" w:rsidRDefault="00830B96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03353E" w14:textId="77777777" w:rsidR="00830B96" w:rsidRDefault="00830B96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CFEAB2" w14:textId="77777777" w:rsidR="00830B96" w:rsidRDefault="00830B96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7FAA94" w14:textId="77777777" w:rsidR="00830B96" w:rsidRDefault="00830B96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DC690" w14:textId="77777777" w:rsidR="00830B96" w:rsidRDefault="00830B96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29224F" w14:textId="77777777" w:rsidR="00830B96" w:rsidRDefault="00830B96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00451" w14:textId="77777777" w:rsidR="009724FF" w:rsidRDefault="009724FF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863E77" w14:textId="22621EBD" w:rsidR="00095915" w:rsidRDefault="00C526BC" w:rsidP="00233A1A">
      <w:pPr>
        <w:spacing w:after="0" w:line="240" w:lineRule="auto"/>
        <w:ind w:right="-36"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91E2E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 fost adoptată cu un număr de 1</w:t>
      </w:r>
      <w:r w:rsidR="00224892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291E2E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</w:t>
      </w:r>
      <w:r w:rsidR="00503687" w:rsidRPr="00291E2E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291E2E">
        <w:rPr>
          <w:rFonts w:ascii="Times New Roman" w:eastAsia="Times New Roman" w:hAnsi="Times New Roman" w:cs="Times New Roman"/>
          <w:sz w:val="20"/>
          <w:szCs w:val="20"/>
          <w:lang w:val="ro-RO"/>
        </w:rPr>
        <w:t>din numărul total de 15 consilieri locali în funcție, fiind respectate condițiile prevăzute de lege pentru adoptarea prezentei hotărâri, respectiv majoritate absolută</w:t>
      </w:r>
      <w:r w:rsidR="000243FC">
        <w:rPr>
          <w:rFonts w:ascii="Times New Roman" w:eastAsia="Times New Roman" w:hAnsi="Times New Roman" w:cs="Times New Roman"/>
          <w:sz w:val="20"/>
          <w:szCs w:val="20"/>
          <w:lang w:val="ro-RO"/>
        </w:rPr>
        <w:t>.</w:t>
      </w:r>
    </w:p>
    <w:p w14:paraId="1A9574A0" w14:textId="102B9881" w:rsidR="009B19C7" w:rsidRPr="00EE217C" w:rsidRDefault="009B19C7" w:rsidP="00095915">
      <w:pPr>
        <w:spacing w:after="0" w:line="240" w:lineRule="auto"/>
        <w:ind w:right="3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lastRenderedPageBreak/>
        <w:t>Cartuş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cu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proceduri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obligatorii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ulterioare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adoptării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hotărârii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consiliului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local</w:t>
      </w:r>
    </w:p>
    <w:p w14:paraId="72A7DCFD" w14:textId="77777777" w:rsidR="009B19C7" w:rsidRPr="00EE217C" w:rsidRDefault="009B19C7" w:rsidP="009B19C7">
      <w:pPr>
        <w:spacing w:after="0" w:line="240" w:lineRule="auto"/>
        <w:ind w:right="390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</w:p>
    <w:tbl>
      <w:tblPr>
        <w:tblStyle w:val="Tabelgril"/>
        <w:tblW w:w="0" w:type="auto"/>
        <w:tblLook w:val="0000" w:firstRow="0" w:lastRow="0" w:firstColumn="0" w:lastColumn="0" w:noHBand="0" w:noVBand="0"/>
      </w:tblPr>
      <w:tblGrid>
        <w:gridCol w:w="1094"/>
        <w:gridCol w:w="4129"/>
        <w:gridCol w:w="2337"/>
        <w:gridCol w:w="2685"/>
      </w:tblGrid>
      <w:tr w:rsidR="009B19C7" w:rsidRPr="00EE217C" w14:paraId="1F0BB052" w14:textId="77777777" w:rsidTr="00943162">
        <w:trPr>
          <w:trHeight w:val="600"/>
        </w:trPr>
        <w:tc>
          <w:tcPr>
            <w:tcW w:w="10476" w:type="dxa"/>
            <w:gridSpan w:val="4"/>
          </w:tcPr>
          <w:p w14:paraId="2CD5BEF6" w14:textId="4269C202" w:rsidR="009B19C7" w:rsidRPr="00667E88" w:rsidRDefault="009B19C7" w:rsidP="0083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PROCEDURI OBLIGATORII ULTERIOARE ADOPTĂRII HO</w:t>
            </w:r>
            <w:r w:rsidR="00DB6739"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TĂRÂRII CONSILIULUI LOCAL NR. </w:t>
            </w:r>
            <w:r w:rsidR="009724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</w:t>
            </w:r>
            <w:r w:rsidR="00233A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</w:t>
            </w:r>
            <w:r w:rsidR="00830B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6</w:t>
            </w:r>
            <w:r w:rsidR="002764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r w:rsidR="009724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</w:t>
            </w:r>
            <w:r w:rsidR="00233A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2.12</w:t>
            </w:r>
            <w:r w:rsidR="00507B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.202</w:t>
            </w:r>
            <w:r w:rsidR="00667E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5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507B33" w:rsidRPr="00300D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</w:t>
            </w:r>
            <w:r w:rsidR="00830B9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30B96" w:rsidRPr="00830B9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stabilirea datelor de </w:t>
            </w:r>
            <w:proofErr w:type="spellStart"/>
            <w:r w:rsidR="00830B96" w:rsidRPr="00830B9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desfăşurare</w:t>
            </w:r>
            <w:proofErr w:type="spellEnd"/>
            <w:r w:rsidR="00830B96" w:rsidRPr="00830B9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 târgului de </w:t>
            </w:r>
            <w:proofErr w:type="spellStart"/>
            <w:r w:rsidR="00830B96" w:rsidRPr="00830B9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ţară</w:t>
            </w:r>
            <w:proofErr w:type="spellEnd"/>
            <w:r w:rsidR="00830B96" w:rsidRPr="00830B9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din comuna </w:t>
            </w:r>
            <w:proofErr w:type="spellStart"/>
            <w:r w:rsidR="00830B96" w:rsidRPr="00830B9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Vinţu</w:t>
            </w:r>
            <w:proofErr w:type="spellEnd"/>
            <w:r w:rsidR="00830B96" w:rsidRPr="00830B9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Jos, pe anul 2026</w:t>
            </w:r>
            <w:r w:rsidR="008519DE"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;</w:t>
            </w:r>
          </w:p>
        </w:tc>
      </w:tr>
      <w:tr w:rsidR="009B19C7" w:rsidRPr="00EE217C" w14:paraId="144B7802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E78022C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</w:t>
            </w:r>
            <w:r w:rsidR="005C1E73"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crt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410" w:type="dxa"/>
          </w:tcPr>
          <w:p w14:paraId="7CF8174A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Operațiuni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efectuate</w:t>
            </w:r>
            <w:proofErr w:type="spellEnd"/>
          </w:p>
        </w:tc>
        <w:tc>
          <w:tcPr>
            <w:tcW w:w="2430" w:type="dxa"/>
          </w:tcPr>
          <w:p w14:paraId="54A272C2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Data</w:t>
            </w:r>
          </w:p>
          <w:p w14:paraId="7719667F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ZZ/LL/AN</w:t>
            </w:r>
          </w:p>
        </w:tc>
        <w:tc>
          <w:tcPr>
            <w:tcW w:w="2808" w:type="dxa"/>
          </w:tcPr>
          <w:p w14:paraId="247E172A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Semnătura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persoanei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responsabile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să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efectueze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procedura</w:t>
            </w:r>
            <w:proofErr w:type="spellEnd"/>
          </w:p>
        </w:tc>
      </w:tr>
      <w:tr w:rsidR="009B19C7" w:rsidRPr="00EE217C" w14:paraId="782DAE40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E479EB9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410" w:type="dxa"/>
          </w:tcPr>
          <w:p w14:paraId="0CA0E951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30" w:type="dxa"/>
          </w:tcPr>
          <w:p w14:paraId="14236E31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08" w:type="dxa"/>
          </w:tcPr>
          <w:p w14:paraId="2E471642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</w:tr>
      <w:tr w:rsidR="009B19C7" w:rsidRPr="00EE217C" w14:paraId="3FD6396D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B82CA02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10" w:type="dxa"/>
          </w:tcPr>
          <w:p w14:paraId="338C72D6" w14:textId="7A12C8D9" w:rsidR="009B19C7" w:rsidRPr="00EE217C" w:rsidRDefault="009B19C7" w:rsidP="00943162">
            <w:pPr>
              <w:spacing w:after="0" w:line="240" w:lineRule="auto"/>
              <w:ind w:right="39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Adoptarea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hotărârii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nr. </w:t>
            </w:r>
            <w:r w:rsidR="009724F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DE584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830B96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/</w:t>
            </w:r>
            <w:r w:rsidR="009724F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 w:rsidR="00DE584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 w:rsidR="00023AD7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9724F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DE584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 w:rsidR="00BE16DB"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.202</w:t>
            </w:r>
            <w:r w:rsidR="00667E88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2E1E59DB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s-a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făcut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majoritate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5D69DF6D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340AE27" wp14:editId="4365FE7C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6FD18" id="Dreptunghi 1" o:spid="_x0000_s1026" style="position:absolute;margin-left:91.35pt;margin-top:11.35pt;width:12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M6gtFfdAAAACQEAAA8AAABkcnMvZG93&#10;bnJldi54bWxMj8FqwzAMhu+DvYPRYJeyOjV0DVmcMgpll12a9dCjk6hxWCwH222zt5962k7iRx+/&#10;PpXb2Y3iiiEOnjSslhkIpNZ3A/Uajl/7lxxETIY6M3pCDT8YYVs9PpSm6PyNDnitUy+4hGJhNNiU&#10;pkLK2Fp0Ji79hMS7sw/OJI6hl10wNy53o1RZ9iqdGYgvWDPhzmL7XV+cBmpC/bGr7X6xOH+qcFof&#10;TvPRav38NL+/gUg4pz8Y7vqsDhU7Nf5CXRQj51xtGNWg7pMBleUKRKNhvVIgq1L+/6D6BQ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M6gtFfdAAAACQEAAA8AAAAAAAAAAAAAAAAAwQQA&#10;AGRycy9kb3ducmV2LnhtbFBLBQYAAAAABAAEAPMAAADLBQAAAAA=&#10;" fillcolor="window" strokecolor="#385d8a" strokeweight="2pt"/>
                  </w:pict>
                </mc:Fallback>
              </mc:AlternateContent>
            </w:r>
          </w:p>
          <w:p w14:paraId="41AD53A1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AE0BF9A" wp14:editId="3FB2A60D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235585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360D8E" w14:textId="439913AB" w:rsidR="007477AD" w:rsidRPr="007477AD" w:rsidRDefault="007477AD" w:rsidP="007477AD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0BF9A" id="Dreptunghi 2" o:spid="_x0000_s1026" style="position:absolute;left:0;text-align:left;margin-left:57.6pt;margin-top:18.55pt;width:12.7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" fillcolor="window" strokecolor="#385d8a" strokeweight="2pt">
                      <v:textbox>
                        <w:txbxContent>
                          <w:p w14:paraId="07360D8E" w14:textId="439913AB" w:rsidR="007477AD" w:rsidRPr="007477AD" w:rsidRDefault="007477AD" w:rsidP="007477AD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simplă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                                  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absolută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</w:t>
            </w:r>
          </w:p>
          <w:p w14:paraId="316E2B12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</w:t>
            </w:r>
          </w:p>
          <w:p w14:paraId="6A77145F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3805077" wp14:editId="1C9BE908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EE0C9" id="Dreptunghi 4" o:spid="_x0000_s1026" style="position:absolute;margin-left:136.35pt;margin-top:2.8pt;width:12.7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PdP8NzfAAAACAEAAA8AAABkcnMvZG93&#10;bnJldi54bWxMjz9PwzAUxHckvoP1kFgq6tTQf2leKlSpYmFp6NDRid04In6ObLcN3x4z0fF0p7vf&#10;FdvR9uyqfegcIcymGTBNjVMdtQjHr/3LCliIkpTsHWmEHx1gWz4+FDJX7kYHfa1iy1IJhVwimBiH&#10;nPPQGG1lmLpBU/LOzlsZk/QtV17eUrntuciyBbeyo7Rg5KB3Rjff1cUiUO2rj11l9pPJ+VP40/xw&#10;Go8G8flpfN8Ai3qM/2H4w0/oUCam2l1IBdYjiKVYpijCfAEs+WK9EsBqhNe3GfCy4PcHyl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90/w3N8AAAAIAQAADwAAAAAAAAAAAAAAAADB&#10;BAAAZHJzL2Rvd25yZXYueG1sUEsFBgAAAAAEAAQA8wAAAM0FAAAAAA==&#10;" fillcolor="window" strokecolor="#385d8a" strokeweight="2pt"/>
                  </w:pict>
                </mc:Fallback>
              </mc:AlternateConten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calificată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</w:t>
            </w:r>
          </w:p>
          <w:p w14:paraId="7555819C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430" w:type="dxa"/>
          </w:tcPr>
          <w:p w14:paraId="6C5A3C99" w14:textId="6359706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5CD3AE65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EE217C" w14:paraId="35BC6F7D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865D12F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10" w:type="dxa"/>
          </w:tcPr>
          <w:p w14:paraId="1516AF99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primar</w:t>
            </w:r>
            <w:proofErr w:type="spellEnd"/>
          </w:p>
          <w:p w14:paraId="225B4AEA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2355ADAE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28F4A84E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4CE985BD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EE217C" w14:paraId="58B0883B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90DE15C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10" w:type="dxa"/>
          </w:tcPr>
          <w:p w14:paraId="448B3CD2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prefectul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județului</w:t>
            </w:r>
            <w:proofErr w:type="spellEnd"/>
          </w:p>
          <w:p w14:paraId="2CA9192F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6E37F231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735344FF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5C8AECF0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EE217C" w14:paraId="7A85ACE6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7671F7F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410" w:type="dxa"/>
          </w:tcPr>
          <w:p w14:paraId="1A2FF95F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Aducerea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la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cunoștința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publică</w:t>
            </w:r>
            <w:proofErr w:type="spellEnd"/>
          </w:p>
          <w:p w14:paraId="3D7E67C3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355F6ACC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2890EE7A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5B19740B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EE217C" w14:paraId="14E7E27C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7546EAC3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410" w:type="dxa"/>
          </w:tcPr>
          <w:p w14:paraId="3CA93ABE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numai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în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cazul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celei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 </w:t>
            </w:r>
          </w:p>
          <w:p w14:paraId="433F6743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72693FD1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4AC223E5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EE217C" w14:paraId="5DDBA7D9" w14:textId="77777777" w:rsidTr="00167591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828" w:type="dxa"/>
          </w:tcPr>
          <w:p w14:paraId="1EE85DCE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410" w:type="dxa"/>
          </w:tcPr>
          <w:p w14:paraId="53636880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devine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obligatorie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normativ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)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sau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produce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juridice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individual),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după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</w:t>
            </w:r>
            <w:proofErr w:type="spellEnd"/>
          </w:p>
        </w:tc>
        <w:tc>
          <w:tcPr>
            <w:tcW w:w="2430" w:type="dxa"/>
          </w:tcPr>
          <w:p w14:paraId="27ACC6FA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2A5A1B72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4EC31BF4" w14:textId="77777777" w:rsidR="00F05AFC" w:rsidRPr="00EE217C" w:rsidRDefault="00F05AFC" w:rsidP="00F9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E143D9A" w14:textId="77777777" w:rsidR="00F05AFC" w:rsidRPr="00EE217C" w:rsidRDefault="00F05AFC" w:rsidP="00F9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D0B3D6F" w14:textId="77777777" w:rsidR="00260D2C" w:rsidRPr="00EE217C" w:rsidRDefault="00260D2C" w:rsidP="004F0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260D2C" w:rsidRPr="00EE217C" w:rsidSect="001513EC">
      <w:headerReference w:type="default" r:id="rId8"/>
      <w:footerReference w:type="default" r:id="rId9"/>
      <w:pgSz w:w="12240" w:h="15840"/>
      <w:pgMar w:top="1158" w:right="1041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6598" w14:textId="77777777" w:rsidR="00D371E6" w:rsidRDefault="00D371E6">
      <w:pPr>
        <w:spacing w:after="0" w:line="240" w:lineRule="auto"/>
      </w:pPr>
      <w:r>
        <w:separator/>
      </w:r>
    </w:p>
  </w:endnote>
  <w:endnote w:type="continuationSeparator" w:id="0">
    <w:p w14:paraId="1E873DA3" w14:textId="77777777" w:rsidR="00D371E6" w:rsidRDefault="00D3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1C85" w14:textId="77777777" w:rsidR="003A51D1" w:rsidRPr="00003ABC" w:rsidRDefault="003A51D1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2430DC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2430DC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14:paraId="7BF2F5F3" w14:textId="5C6FE32A" w:rsidR="003A51D1" w:rsidRPr="00003ABC" w:rsidRDefault="003A51D1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</w:t>
    </w:r>
    <w:r w:rsidR="000B3744">
      <w:rPr>
        <w:sz w:val="20"/>
        <w:szCs w:val="20"/>
      </w:rPr>
      <w:t>5</w:t>
    </w:r>
    <w:r>
      <w:rPr>
        <w:sz w:val="20"/>
        <w:szCs w:val="20"/>
      </w:rPr>
      <w:t xml:space="preserve"> </w:t>
    </w:r>
    <w:r w:rsidRPr="009E7013">
      <w:rPr>
        <w:sz w:val="20"/>
        <w:szCs w:val="20"/>
      </w:rPr>
      <w:t>ex., A/3</w:t>
    </w:r>
  </w:p>
  <w:p w14:paraId="32D2711A" w14:textId="77777777" w:rsidR="003A51D1" w:rsidRDefault="003A51D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03D3" w14:textId="77777777" w:rsidR="00D371E6" w:rsidRDefault="00D371E6">
      <w:pPr>
        <w:spacing w:after="0" w:line="240" w:lineRule="auto"/>
      </w:pPr>
      <w:r>
        <w:separator/>
      </w:r>
    </w:p>
  </w:footnote>
  <w:footnote w:type="continuationSeparator" w:id="0">
    <w:p w14:paraId="1184B2DD" w14:textId="77777777" w:rsidR="00D371E6" w:rsidRDefault="00D37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807E" w14:textId="77777777" w:rsidR="003A51D1" w:rsidRPr="002257FB" w:rsidRDefault="003A51D1">
    <w:pPr>
      <w:pStyle w:val="Antet"/>
      <w:rPr>
        <w:rFonts w:ascii="Times New Roman" w:hAnsi="Times New Roman" w:cs="Times New Roman"/>
        <w:sz w:val="24"/>
        <w:szCs w:val="24"/>
      </w:rPr>
    </w:pPr>
  </w:p>
  <w:p w14:paraId="23C13F23" w14:textId="77777777" w:rsidR="003A51D1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479FE1A1" w14:textId="77777777" w:rsidR="003A51D1" w:rsidRPr="00D558F4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668ABFFD" wp14:editId="73F44445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1565988080" name="Imagine 1565988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5B9FB501" w14:textId="77777777" w:rsidR="003A51D1" w:rsidRPr="00D558F4" w:rsidRDefault="003A51D1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18EFC733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59264" behindDoc="0" locked="0" layoutInCell="1" allowOverlap="1" wp14:anchorId="7CEBF277" wp14:editId="02C1B28D">
          <wp:simplePos x="0" y="0"/>
          <wp:positionH relativeFrom="column">
            <wp:posOffset>2022475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1559110464" name="Imagine 1559110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41B9AF37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="00715B39"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0B83B9F5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43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435"/>
    </w:tblGrid>
    <w:tr w:rsidR="003A51D1" w14:paraId="259043AC" w14:textId="77777777" w:rsidTr="0060490F">
      <w:trPr>
        <w:trHeight w:val="142"/>
      </w:trPr>
      <w:tc>
        <w:tcPr>
          <w:tcW w:w="9435" w:type="dxa"/>
        </w:tcPr>
        <w:p w14:paraId="5781B1D6" w14:textId="77777777" w:rsidR="003A51D1" w:rsidRDefault="003A51D1" w:rsidP="0060490F">
          <w:pPr>
            <w:pStyle w:val="Antet"/>
            <w:tabs>
              <w:tab w:val="left" w:pos="2207"/>
            </w:tabs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2A80EAAA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660990"/>
    <w:multiLevelType w:val="hybridMultilevel"/>
    <w:tmpl w:val="F0DE1196"/>
    <w:lvl w:ilvl="0" w:tplc="4F8AC5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10469"/>
    <w:multiLevelType w:val="hybridMultilevel"/>
    <w:tmpl w:val="E0A22C8C"/>
    <w:lvl w:ilvl="0" w:tplc="6388BF42">
      <w:start w:val="3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C481D24"/>
    <w:multiLevelType w:val="hybridMultilevel"/>
    <w:tmpl w:val="A94A3030"/>
    <w:lvl w:ilvl="0" w:tplc="485A0030">
      <w:start w:val="7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F023F1"/>
    <w:multiLevelType w:val="hybridMultilevel"/>
    <w:tmpl w:val="1BB67796"/>
    <w:lvl w:ilvl="0" w:tplc="E98C6842">
      <w:start w:val="19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C552E0"/>
    <w:multiLevelType w:val="hybridMultilevel"/>
    <w:tmpl w:val="475ABD5A"/>
    <w:lvl w:ilvl="0" w:tplc="2C2016E8">
      <w:start w:val="3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B51F15"/>
    <w:multiLevelType w:val="multilevel"/>
    <w:tmpl w:val="52B51F15"/>
    <w:lvl w:ilvl="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D3E55CB"/>
    <w:multiLevelType w:val="hybridMultilevel"/>
    <w:tmpl w:val="88FE1136"/>
    <w:lvl w:ilvl="0" w:tplc="E4982D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C2EAE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7463FA"/>
    <w:multiLevelType w:val="hybridMultilevel"/>
    <w:tmpl w:val="E91463BC"/>
    <w:lvl w:ilvl="0" w:tplc="6EF89A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2005429">
    <w:abstractNumId w:val="2"/>
  </w:num>
  <w:num w:numId="2" w16cid:durableId="1715349082">
    <w:abstractNumId w:val="0"/>
  </w:num>
  <w:num w:numId="3" w16cid:durableId="1246844597">
    <w:abstractNumId w:val="2"/>
  </w:num>
  <w:num w:numId="4" w16cid:durableId="1801728617">
    <w:abstractNumId w:val="6"/>
  </w:num>
  <w:num w:numId="5" w16cid:durableId="96028461">
    <w:abstractNumId w:val="8"/>
  </w:num>
  <w:num w:numId="6" w16cid:durableId="948973261">
    <w:abstractNumId w:val="9"/>
  </w:num>
  <w:num w:numId="7" w16cid:durableId="1944918234">
    <w:abstractNumId w:val="4"/>
  </w:num>
  <w:num w:numId="8" w16cid:durableId="818884408">
    <w:abstractNumId w:val="3"/>
  </w:num>
  <w:num w:numId="9" w16cid:durableId="1069697110">
    <w:abstractNumId w:val="1"/>
  </w:num>
  <w:num w:numId="10" w16cid:durableId="1070887225">
    <w:abstractNumId w:val="5"/>
  </w:num>
  <w:num w:numId="11" w16cid:durableId="644355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20DC"/>
    <w:rsid w:val="00002C5F"/>
    <w:rsid w:val="00003AB8"/>
    <w:rsid w:val="00007034"/>
    <w:rsid w:val="000073E1"/>
    <w:rsid w:val="00012ADC"/>
    <w:rsid w:val="000200AC"/>
    <w:rsid w:val="00022BAC"/>
    <w:rsid w:val="00023AD7"/>
    <w:rsid w:val="000243FC"/>
    <w:rsid w:val="00025E79"/>
    <w:rsid w:val="0003087B"/>
    <w:rsid w:val="0003260D"/>
    <w:rsid w:val="00032F1B"/>
    <w:rsid w:val="00035CAB"/>
    <w:rsid w:val="00037175"/>
    <w:rsid w:val="0004065D"/>
    <w:rsid w:val="000423A0"/>
    <w:rsid w:val="0004252D"/>
    <w:rsid w:val="00044485"/>
    <w:rsid w:val="0004453B"/>
    <w:rsid w:val="00044E4F"/>
    <w:rsid w:val="000513D1"/>
    <w:rsid w:val="00056F5D"/>
    <w:rsid w:val="00062A2E"/>
    <w:rsid w:val="000648CD"/>
    <w:rsid w:val="00064F88"/>
    <w:rsid w:val="00066C09"/>
    <w:rsid w:val="00067C5F"/>
    <w:rsid w:val="00070AA0"/>
    <w:rsid w:val="000722A8"/>
    <w:rsid w:val="000830DD"/>
    <w:rsid w:val="00083FF0"/>
    <w:rsid w:val="0008524B"/>
    <w:rsid w:val="00087A4E"/>
    <w:rsid w:val="00087F5A"/>
    <w:rsid w:val="00095915"/>
    <w:rsid w:val="000A2D3B"/>
    <w:rsid w:val="000A5DE7"/>
    <w:rsid w:val="000B240E"/>
    <w:rsid w:val="000B3744"/>
    <w:rsid w:val="000C3739"/>
    <w:rsid w:val="000C3BAB"/>
    <w:rsid w:val="000C6DCA"/>
    <w:rsid w:val="000C79CE"/>
    <w:rsid w:val="000E03CF"/>
    <w:rsid w:val="000E1EA8"/>
    <w:rsid w:val="000E4061"/>
    <w:rsid w:val="000E45C3"/>
    <w:rsid w:val="000E4A49"/>
    <w:rsid w:val="000E6F74"/>
    <w:rsid w:val="000F6096"/>
    <w:rsid w:val="000F74FF"/>
    <w:rsid w:val="001041E4"/>
    <w:rsid w:val="00111DEB"/>
    <w:rsid w:val="00113FCD"/>
    <w:rsid w:val="001156E2"/>
    <w:rsid w:val="00117F56"/>
    <w:rsid w:val="00121372"/>
    <w:rsid w:val="00122584"/>
    <w:rsid w:val="001226DB"/>
    <w:rsid w:val="00124137"/>
    <w:rsid w:val="00126CC1"/>
    <w:rsid w:val="00133DE4"/>
    <w:rsid w:val="00134759"/>
    <w:rsid w:val="00134C6B"/>
    <w:rsid w:val="00145126"/>
    <w:rsid w:val="00146056"/>
    <w:rsid w:val="001513EC"/>
    <w:rsid w:val="0015203E"/>
    <w:rsid w:val="001524AB"/>
    <w:rsid w:val="00156790"/>
    <w:rsid w:val="00157217"/>
    <w:rsid w:val="00157A49"/>
    <w:rsid w:val="00160404"/>
    <w:rsid w:val="00161257"/>
    <w:rsid w:val="00166508"/>
    <w:rsid w:val="00167591"/>
    <w:rsid w:val="00173EB6"/>
    <w:rsid w:val="00175442"/>
    <w:rsid w:val="00185329"/>
    <w:rsid w:val="0019073A"/>
    <w:rsid w:val="0019783A"/>
    <w:rsid w:val="001B0833"/>
    <w:rsid w:val="001B2741"/>
    <w:rsid w:val="001C0A1D"/>
    <w:rsid w:val="001C172D"/>
    <w:rsid w:val="001C5FCE"/>
    <w:rsid w:val="001E059C"/>
    <w:rsid w:val="001E5A09"/>
    <w:rsid w:val="001F0261"/>
    <w:rsid w:val="001F1707"/>
    <w:rsid w:val="001F1E96"/>
    <w:rsid w:val="001F474A"/>
    <w:rsid w:val="001F5D28"/>
    <w:rsid w:val="001F6D05"/>
    <w:rsid w:val="00205374"/>
    <w:rsid w:val="00207890"/>
    <w:rsid w:val="00214857"/>
    <w:rsid w:val="00214BFB"/>
    <w:rsid w:val="0022020C"/>
    <w:rsid w:val="00220E94"/>
    <w:rsid w:val="00224892"/>
    <w:rsid w:val="00233016"/>
    <w:rsid w:val="00233A1A"/>
    <w:rsid w:val="002347AC"/>
    <w:rsid w:val="002430DC"/>
    <w:rsid w:val="00250A44"/>
    <w:rsid w:val="00252596"/>
    <w:rsid w:val="002565ED"/>
    <w:rsid w:val="00260D2C"/>
    <w:rsid w:val="00263234"/>
    <w:rsid w:val="00264C59"/>
    <w:rsid w:val="00266B10"/>
    <w:rsid w:val="002704DA"/>
    <w:rsid w:val="0027525F"/>
    <w:rsid w:val="0027565A"/>
    <w:rsid w:val="002764B7"/>
    <w:rsid w:val="00277DA5"/>
    <w:rsid w:val="00280AFB"/>
    <w:rsid w:val="00291E2E"/>
    <w:rsid w:val="00294772"/>
    <w:rsid w:val="0029596D"/>
    <w:rsid w:val="00296EC6"/>
    <w:rsid w:val="00297E33"/>
    <w:rsid w:val="002A2305"/>
    <w:rsid w:val="002A23E9"/>
    <w:rsid w:val="002B307E"/>
    <w:rsid w:val="002B5972"/>
    <w:rsid w:val="002B5A9A"/>
    <w:rsid w:val="002B5FFF"/>
    <w:rsid w:val="002C0836"/>
    <w:rsid w:val="002C3A58"/>
    <w:rsid w:val="002C5F92"/>
    <w:rsid w:val="002D1D72"/>
    <w:rsid w:val="002D360F"/>
    <w:rsid w:val="002D5B1E"/>
    <w:rsid w:val="002E1358"/>
    <w:rsid w:val="002E680C"/>
    <w:rsid w:val="002F0C9A"/>
    <w:rsid w:val="002F1774"/>
    <w:rsid w:val="002F21ED"/>
    <w:rsid w:val="002F4EE7"/>
    <w:rsid w:val="002F67AE"/>
    <w:rsid w:val="002F74A6"/>
    <w:rsid w:val="00300D54"/>
    <w:rsid w:val="00303B34"/>
    <w:rsid w:val="003128D9"/>
    <w:rsid w:val="003139DB"/>
    <w:rsid w:val="00320DB1"/>
    <w:rsid w:val="00326C74"/>
    <w:rsid w:val="00327979"/>
    <w:rsid w:val="00331C92"/>
    <w:rsid w:val="003420DB"/>
    <w:rsid w:val="00342E1E"/>
    <w:rsid w:val="00345900"/>
    <w:rsid w:val="003514CD"/>
    <w:rsid w:val="003517DB"/>
    <w:rsid w:val="00351BB1"/>
    <w:rsid w:val="003522B7"/>
    <w:rsid w:val="00355628"/>
    <w:rsid w:val="003563B7"/>
    <w:rsid w:val="003572A1"/>
    <w:rsid w:val="00361809"/>
    <w:rsid w:val="00361F28"/>
    <w:rsid w:val="003636F2"/>
    <w:rsid w:val="00363EDC"/>
    <w:rsid w:val="00365FDD"/>
    <w:rsid w:val="003738FF"/>
    <w:rsid w:val="0038328C"/>
    <w:rsid w:val="00385665"/>
    <w:rsid w:val="003916EF"/>
    <w:rsid w:val="003A43AF"/>
    <w:rsid w:val="003A51D1"/>
    <w:rsid w:val="003B0C45"/>
    <w:rsid w:val="003B6C20"/>
    <w:rsid w:val="003C0762"/>
    <w:rsid w:val="003C32BC"/>
    <w:rsid w:val="003C3B83"/>
    <w:rsid w:val="003C6556"/>
    <w:rsid w:val="003C7678"/>
    <w:rsid w:val="003D0EC3"/>
    <w:rsid w:val="003D34B1"/>
    <w:rsid w:val="003E39AD"/>
    <w:rsid w:val="003E5E41"/>
    <w:rsid w:val="003E63C3"/>
    <w:rsid w:val="003F08B8"/>
    <w:rsid w:val="003F2481"/>
    <w:rsid w:val="003F5945"/>
    <w:rsid w:val="003F6145"/>
    <w:rsid w:val="003F64B5"/>
    <w:rsid w:val="003F7F24"/>
    <w:rsid w:val="00404CD0"/>
    <w:rsid w:val="00405F09"/>
    <w:rsid w:val="004065A2"/>
    <w:rsid w:val="0042055A"/>
    <w:rsid w:val="0042164A"/>
    <w:rsid w:val="004328E0"/>
    <w:rsid w:val="00432A77"/>
    <w:rsid w:val="00433182"/>
    <w:rsid w:val="00433197"/>
    <w:rsid w:val="004370DC"/>
    <w:rsid w:val="00442038"/>
    <w:rsid w:val="00445F17"/>
    <w:rsid w:val="00450E47"/>
    <w:rsid w:val="00454DA7"/>
    <w:rsid w:val="004550DE"/>
    <w:rsid w:val="00456643"/>
    <w:rsid w:val="00460190"/>
    <w:rsid w:val="004660D9"/>
    <w:rsid w:val="00474169"/>
    <w:rsid w:val="00477BFD"/>
    <w:rsid w:val="00483555"/>
    <w:rsid w:val="004943C1"/>
    <w:rsid w:val="004A4BD8"/>
    <w:rsid w:val="004A65EE"/>
    <w:rsid w:val="004A69F4"/>
    <w:rsid w:val="004B52BA"/>
    <w:rsid w:val="004B5BD5"/>
    <w:rsid w:val="004C3C32"/>
    <w:rsid w:val="004D5BB2"/>
    <w:rsid w:val="004E3BC1"/>
    <w:rsid w:val="004E4AF2"/>
    <w:rsid w:val="004F0E45"/>
    <w:rsid w:val="004F0F83"/>
    <w:rsid w:val="004F1690"/>
    <w:rsid w:val="004F4710"/>
    <w:rsid w:val="004F536F"/>
    <w:rsid w:val="00503687"/>
    <w:rsid w:val="005050A8"/>
    <w:rsid w:val="005063BE"/>
    <w:rsid w:val="005071A2"/>
    <w:rsid w:val="00507B33"/>
    <w:rsid w:val="00507FF6"/>
    <w:rsid w:val="0051278E"/>
    <w:rsid w:val="00513934"/>
    <w:rsid w:val="00520701"/>
    <w:rsid w:val="00526AA5"/>
    <w:rsid w:val="005305E7"/>
    <w:rsid w:val="0053735D"/>
    <w:rsid w:val="005414C5"/>
    <w:rsid w:val="005465A9"/>
    <w:rsid w:val="00547B67"/>
    <w:rsid w:val="005779FB"/>
    <w:rsid w:val="00580DD4"/>
    <w:rsid w:val="0058414C"/>
    <w:rsid w:val="00587178"/>
    <w:rsid w:val="00587211"/>
    <w:rsid w:val="0058754E"/>
    <w:rsid w:val="00587B94"/>
    <w:rsid w:val="005902BB"/>
    <w:rsid w:val="00593045"/>
    <w:rsid w:val="005A38EC"/>
    <w:rsid w:val="005A6935"/>
    <w:rsid w:val="005B6E13"/>
    <w:rsid w:val="005C1E73"/>
    <w:rsid w:val="005C7529"/>
    <w:rsid w:val="005D099A"/>
    <w:rsid w:val="005D0C85"/>
    <w:rsid w:val="005D1D3F"/>
    <w:rsid w:val="005E22F8"/>
    <w:rsid w:val="005E4A9D"/>
    <w:rsid w:val="005F2B56"/>
    <w:rsid w:val="005F3CAB"/>
    <w:rsid w:val="005F73B5"/>
    <w:rsid w:val="006039B6"/>
    <w:rsid w:val="0060490F"/>
    <w:rsid w:val="006049F7"/>
    <w:rsid w:val="006203ED"/>
    <w:rsid w:val="0062110E"/>
    <w:rsid w:val="006226EE"/>
    <w:rsid w:val="00623EFE"/>
    <w:rsid w:val="006265DD"/>
    <w:rsid w:val="00633397"/>
    <w:rsid w:val="00647B61"/>
    <w:rsid w:val="00651B40"/>
    <w:rsid w:val="00653613"/>
    <w:rsid w:val="00656B67"/>
    <w:rsid w:val="006614A4"/>
    <w:rsid w:val="00661E02"/>
    <w:rsid w:val="00667E88"/>
    <w:rsid w:val="00672E93"/>
    <w:rsid w:val="0067300A"/>
    <w:rsid w:val="00673D9F"/>
    <w:rsid w:val="00674EB9"/>
    <w:rsid w:val="006752AA"/>
    <w:rsid w:val="006816ED"/>
    <w:rsid w:val="006831E8"/>
    <w:rsid w:val="006855CA"/>
    <w:rsid w:val="00685E7C"/>
    <w:rsid w:val="00696CCC"/>
    <w:rsid w:val="006A3CB8"/>
    <w:rsid w:val="006A639B"/>
    <w:rsid w:val="006B1D7D"/>
    <w:rsid w:val="006B56ED"/>
    <w:rsid w:val="006B5C99"/>
    <w:rsid w:val="006B5D84"/>
    <w:rsid w:val="006D460F"/>
    <w:rsid w:val="006D4B5C"/>
    <w:rsid w:val="006D6EAD"/>
    <w:rsid w:val="006E0950"/>
    <w:rsid w:val="006E2E1B"/>
    <w:rsid w:val="006E39CB"/>
    <w:rsid w:val="006E65D9"/>
    <w:rsid w:val="006F070F"/>
    <w:rsid w:val="006F13FF"/>
    <w:rsid w:val="006F31CF"/>
    <w:rsid w:val="006F5ECC"/>
    <w:rsid w:val="006F6777"/>
    <w:rsid w:val="00701EAC"/>
    <w:rsid w:val="00702392"/>
    <w:rsid w:val="007043F7"/>
    <w:rsid w:val="0070499D"/>
    <w:rsid w:val="00715B39"/>
    <w:rsid w:val="00720787"/>
    <w:rsid w:val="00722BC1"/>
    <w:rsid w:val="00723003"/>
    <w:rsid w:val="007360E1"/>
    <w:rsid w:val="00736F05"/>
    <w:rsid w:val="00743FB2"/>
    <w:rsid w:val="00744D50"/>
    <w:rsid w:val="0074714E"/>
    <w:rsid w:val="00747528"/>
    <w:rsid w:val="007477AD"/>
    <w:rsid w:val="00751805"/>
    <w:rsid w:val="00752E4B"/>
    <w:rsid w:val="00760571"/>
    <w:rsid w:val="00765A85"/>
    <w:rsid w:val="00773B0F"/>
    <w:rsid w:val="00774CE0"/>
    <w:rsid w:val="00775128"/>
    <w:rsid w:val="0077642F"/>
    <w:rsid w:val="00786218"/>
    <w:rsid w:val="007933FC"/>
    <w:rsid w:val="007A08F3"/>
    <w:rsid w:val="007A3B90"/>
    <w:rsid w:val="007A521A"/>
    <w:rsid w:val="007A648F"/>
    <w:rsid w:val="007C4975"/>
    <w:rsid w:val="007C4AC1"/>
    <w:rsid w:val="007C5105"/>
    <w:rsid w:val="007D0F0C"/>
    <w:rsid w:val="007D2DD0"/>
    <w:rsid w:val="007D50B8"/>
    <w:rsid w:val="007E04F8"/>
    <w:rsid w:val="007E4F59"/>
    <w:rsid w:val="007F38BF"/>
    <w:rsid w:val="007F6B1F"/>
    <w:rsid w:val="00805D9E"/>
    <w:rsid w:val="008068E5"/>
    <w:rsid w:val="00806B9F"/>
    <w:rsid w:val="008137FA"/>
    <w:rsid w:val="00813FCD"/>
    <w:rsid w:val="0081507A"/>
    <w:rsid w:val="00815785"/>
    <w:rsid w:val="008207A4"/>
    <w:rsid w:val="008214E2"/>
    <w:rsid w:val="00823CEC"/>
    <w:rsid w:val="00824D98"/>
    <w:rsid w:val="00825522"/>
    <w:rsid w:val="00830B96"/>
    <w:rsid w:val="00836AD3"/>
    <w:rsid w:val="00841FFD"/>
    <w:rsid w:val="00850CEC"/>
    <w:rsid w:val="008519DE"/>
    <w:rsid w:val="00851ABE"/>
    <w:rsid w:val="00852C87"/>
    <w:rsid w:val="00857B82"/>
    <w:rsid w:val="00861326"/>
    <w:rsid w:val="008671E6"/>
    <w:rsid w:val="00870466"/>
    <w:rsid w:val="008745F5"/>
    <w:rsid w:val="008773F3"/>
    <w:rsid w:val="0088166A"/>
    <w:rsid w:val="00891875"/>
    <w:rsid w:val="00892467"/>
    <w:rsid w:val="008949DE"/>
    <w:rsid w:val="008954BD"/>
    <w:rsid w:val="008A1C50"/>
    <w:rsid w:val="008A1F94"/>
    <w:rsid w:val="008B3A29"/>
    <w:rsid w:val="008C1257"/>
    <w:rsid w:val="008C30CC"/>
    <w:rsid w:val="008D3D70"/>
    <w:rsid w:val="008D5B4E"/>
    <w:rsid w:val="008E3571"/>
    <w:rsid w:val="008E5049"/>
    <w:rsid w:val="008E51D1"/>
    <w:rsid w:val="008E5EC9"/>
    <w:rsid w:val="008E7D2E"/>
    <w:rsid w:val="008F42AB"/>
    <w:rsid w:val="008F6E48"/>
    <w:rsid w:val="00903BF7"/>
    <w:rsid w:val="00904186"/>
    <w:rsid w:val="00905684"/>
    <w:rsid w:val="00905AAF"/>
    <w:rsid w:val="00910493"/>
    <w:rsid w:val="0091443B"/>
    <w:rsid w:val="00920977"/>
    <w:rsid w:val="00931EB1"/>
    <w:rsid w:val="0094168F"/>
    <w:rsid w:val="00942BFA"/>
    <w:rsid w:val="0094352B"/>
    <w:rsid w:val="009510C4"/>
    <w:rsid w:val="00952841"/>
    <w:rsid w:val="009543CD"/>
    <w:rsid w:val="009570A9"/>
    <w:rsid w:val="0096034C"/>
    <w:rsid w:val="00960653"/>
    <w:rsid w:val="0096074D"/>
    <w:rsid w:val="009724FF"/>
    <w:rsid w:val="009817F8"/>
    <w:rsid w:val="0098511F"/>
    <w:rsid w:val="009916E3"/>
    <w:rsid w:val="009A0C92"/>
    <w:rsid w:val="009A3E5A"/>
    <w:rsid w:val="009B0DC3"/>
    <w:rsid w:val="009B19C7"/>
    <w:rsid w:val="009B4D44"/>
    <w:rsid w:val="009B7C22"/>
    <w:rsid w:val="009C1BEA"/>
    <w:rsid w:val="009C5613"/>
    <w:rsid w:val="009C69F6"/>
    <w:rsid w:val="009D3F5E"/>
    <w:rsid w:val="009E0E9F"/>
    <w:rsid w:val="009E6B33"/>
    <w:rsid w:val="009F7709"/>
    <w:rsid w:val="00A00E16"/>
    <w:rsid w:val="00A04253"/>
    <w:rsid w:val="00A07C27"/>
    <w:rsid w:val="00A11D8C"/>
    <w:rsid w:val="00A16DC9"/>
    <w:rsid w:val="00A203FF"/>
    <w:rsid w:val="00A236DB"/>
    <w:rsid w:val="00A30558"/>
    <w:rsid w:val="00A31CB9"/>
    <w:rsid w:val="00A34DA2"/>
    <w:rsid w:val="00A35E52"/>
    <w:rsid w:val="00A42A07"/>
    <w:rsid w:val="00A45852"/>
    <w:rsid w:val="00A56489"/>
    <w:rsid w:val="00A657F5"/>
    <w:rsid w:val="00A67CEC"/>
    <w:rsid w:val="00A71968"/>
    <w:rsid w:val="00A80B75"/>
    <w:rsid w:val="00AA08EE"/>
    <w:rsid w:val="00AA0E71"/>
    <w:rsid w:val="00AA3078"/>
    <w:rsid w:val="00AA40DD"/>
    <w:rsid w:val="00AA5F9B"/>
    <w:rsid w:val="00AA6F36"/>
    <w:rsid w:val="00AB1263"/>
    <w:rsid w:val="00AB3C2E"/>
    <w:rsid w:val="00AB4072"/>
    <w:rsid w:val="00AB7BD4"/>
    <w:rsid w:val="00AC5353"/>
    <w:rsid w:val="00AD12FD"/>
    <w:rsid w:val="00AD41ED"/>
    <w:rsid w:val="00AD56F6"/>
    <w:rsid w:val="00AD79C2"/>
    <w:rsid w:val="00AF73CB"/>
    <w:rsid w:val="00B05181"/>
    <w:rsid w:val="00B06305"/>
    <w:rsid w:val="00B11024"/>
    <w:rsid w:val="00B161D8"/>
    <w:rsid w:val="00B2487A"/>
    <w:rsid w:val="00B26997"/>
    <w:rsid w:val="00B27D47"/>
    <w:rsid w:val="00B34CF3"/>
    <w:rsid w:val="00B3778D"/>
    <w:rsid w:val="00B4207F"/>
    <w:rsid w:val="00B51F94"/>
    <w:rsid w:val="00B54EE1"/>
    <w:rsid w:val="00B55658"/>
    <w:rsid w:val="00B6085F"/>
    <w:rsid w:val="00B72CBF"/>
    <w:rsid w:val="00B74898"/>
    <w:rsid w:val="00B83CE1"/>
    <w:rsid w:val="00BA42AD"/>
    <w:rsid w:val="00BB2E38"/>
    <w:rsid w:val="00BB6AA7"/>
    <w:rsid w:val="00BB751D"/>
    <w:rsid w:val="00BB7E72"/>
    <w:rsid w:val="00BC1F0B"/>
    <w:rsid w:val="00BC61A7"/>
    <w:rsid w:val="00BD2AA0"/>
    <w:rsid w:val="00BD666C"/>
    <w:rsid w:val="00BE0018"/>
    <w:rsid w:val="00BE1207"/>
    <w:rsid w:val="00BE16DB"/>
    <w:rsid w:val="00BE666F"/>
    <w:rsid w:val="00BF1800"/>
    <w:rsid w:val="00BF195D"/>
    <w:rsid w:val="00BF24AA"/>
    <w:rsid w:val="00BF2977"/>
    <w:rsid w:val="00BF7F18"/>
    <w:rsid w:val="00C02152"/>
    <w:rsid w:val="00C0252C"/>
    <w:rsid w:val="00C04567"/>
    <w:rsid w:val="00C0647D"/>
    <w:rsid w:val="00C31D34"/>
    <w:rsid w:val="00C348ED"/>
    <w:rsid w:val="00C36E8B"/>
    <w:rsid w:val="00C4792B"/>
    <w:rsid w:val="00C51120"/>
    <w:rsid w:val="00C526BC"/>
    <w:rsid w:val="00C52706"/>
    <w:rsid w:val="00C601E0"/>
    <w:rsid w:val="00C63FCB"/>
    <w:rsid w:val="00C6566F"/>
    <w:rsid w:val="00C72833"/>
    <w:rsid w:val="00C72DB6"/>
    <w:rsid w:val="00C7585E"/>
    <w:rsid w:val="00C76DC5"/>
    <w:rsid w:val="00C8244C"/>
    <w:rsid w:val="00C87EB0"/>
    <w:rsid w:val="00C90F02"/>
    <w:rsid w:val="00C9120D"/>
    <w:rsid w:val="00C9249B"/>
    <w:rsid w:val="00C92999"/>
    <w:rsid w:val="00C9518E"/>
    <w:rsid w:val="00C9750B"/>
    <w:rsid w:val="00CA59C1"/>
    <w:rsid w:val="00CB096F"/>
    <w:rsid w:val="00CB5903"/>
    <w:rsid w:val="00CC2447"/>
    <w:rsid w:val="00CD0E18"/>
    <w:rsid w:val="00CD1D82"/>
    <w:rsid w:val="00CE2AC1"/>
    <w:rsid w:val="00CF1A9B"/>
    <w:rsid w:val="00CF3293"/>
    <w:rsid w:val="00CF7528"/>
    <w:rsid w:val="00D02C12"/>
    <w:rsid w:val="00D0452E"/>
    <w:rsid w:val="00D05AA4"/>
    <w:rsid w:val="00D121B5"/>
    <w:rsid w:val="00D256D6"/>
    <w:rsid w:val="00D2693E"/>
    <w:rsid w:val="00D32093"/>
    <w:rsid w:val="00D36596"/>
    <w:rsid w:val="00D371E6"/>
    <w:rsid w:val="00D37740"/>
    <w:rsid w:val="00D40838"/>
    <w:rsid w:val="00D41EAB"/>
    <w:rsid w:val="00D44A0E"/>
    <w:rsid w:val="00D458B6"/>
    <w:rsid w:val="00D460A9"/>
    <w:rsid w:val="00D55F47"/>
    <w:rsid w:val="00D56254"/>
    <w:rsid w:val="00D63C18"/>
    <w:rsid w:val="00D66CA2"/>
    <w:rsid w:val="00D848FC"/>
    <w:rsid w:val="00D853DA"/>
    <w:rsid w:val="00D85B0D"/>
    <w:rsid w:val="00D868EC"/>
    <w:rsid w:val="00D86FDE"/>
    <w:rsid w:val="00D903F8"/>
    <w:rsid w:val="00D9143D"/>
    <w:rsid w:val="00D92453"/>
    <w:rsid w:val="00D92666"/>
    <w:rsid w:val="00D9447D"/>
    <w:rsid w:val="00D9589F"/>
    <w:rsid w:val="00DA3634"/>
    <w:rsid w:val="00DB1839"/>
    <w:rsid w:val="00DB1DDB"/>
    <w:rsid w:val="00DB2EE9"/>
    <w:rsid w:val="00DB3072"/>
    <w:rsid w:val="00DB6739"/>
    <w:rsid w:val="00DC1670"/>
    <w:rsid w:val="00DC34C4"/>
    <w:rsid w:val="00DC7732"/>
    <w:rsid w:val="00DD059C"/>
    <w:rsid w:val="00DD6E7A"/>
    <w:rsid w:val="00DD7029"/>
    <w:rsid w:val="00DE46D1"/>
    <w:rsid w:val="00DE4F3A"/>
    <w:rsid w:val="00DE560D"/>
    <w:rsid w:val="00DE584D"/>
    <w:rsid w:val="00DE5A23"/>
    <w:rsid w:val="00DE78EC"/>
    <w:rsid w:val="00DF0CF6"/>
    <w:rsid w:val="00DF2532"/>
    <w:rsid w:val="00DF53D0"/>
    <w:rsid w:val="00E004E6"/>
    <w:rsid w:val="00E01C54"/>
    <w:rsid w:val="00E0305A"/>
    <w:rsid w:val="00E141DC"/>
    <w:rsid w:val="00E14BB6"/>
    <w:rsid w:val="00E15616"/>
    <w:rsid w:val="00E206AD"/>
    <w:rsid w:val="00E311BD"/>
    <w:rsid w:val="00E40D5A"/>
    <w:rsid w:val="00E417FD"/>
    <w:rsid w:val="00E43573"/>
    <w:rsid w:val="00E463AD"/>
    <w:rsid w:val="00E53FC1"/>
    <w:rsid w:val="00E60E8E"/>
    <w:rsid w:val="00E644CE"/>
    <w:rsid w:val="00E64E7E"/>
    <w:rsid w:val="00E741BC"/>
    <w:rsid w:val="00E80A57"/>
    <w:rsid w:val="00E82A9C"/>
    <w:rsid w:val="00E83280"/>
    <w:rsid w:val="00E93DF6"/>
    <w:rsid w:val="00E96722"/>
    <w:rsid w:val="00EA25CB"/>
    <w:rsid w:val="00EA356B"/>
    <w:rsid w:val="00EA74BC"/>
    <w:rsid w:val="00EB14A9"/>
    <w:rsid w:val="00EB2BFE"/>
    <w:rsid w:val="00EB4B35"/>
    <w:rsid w:val="00EB6415"/>
    <w:rsid w:val="00EB7FB3"/>
    <w:rsid w:val="00EC040C"/>
    <w:rsid w:val="00EC0798"/>
    <w:rsid w:val="00EC5981"/>
    <w:rsid w:val="00ED1B17"/>
    <w:rsid w:val="00ED3209"/>
    <w:rsid w:val="00ED3EB1"/>
    <w:rsid w:val="00EE217C"/>
    <w:rsid w:val="00EF23F9"/>
    <w:rsid w:val="00F00539"/>
    <w:rsid w:val="00F05AFC"/>
    <w:rsid w:val="00F06973"/>
    <w:rsid w:val="00F07633"/>
    <w:rsid w:val="00F151CF"/>
    <w:rsid w:val="00F246F7"/>
    <w:rsid w:val="00F2551A"/>
    <w:rsid w:val="00F304A2"/>
    <w:rsid w:val="00F31F77"/>
    <w:rsid w:val="00F33D75"/>
    <w:rsid w:val="00F3660F"/>
    <w:rsid w:val="00F402B0"/>
    <w:rsid w:val="00F41871"/>
    <w:rsid w:val="00F50E9C"/>
    <w:rsid w:val="00F535A7"/>
    <w:rsid w:val="00F53FDC"/>
    <w:rsid w:val="00F61755"/>
    <w:rsid w:val="00F618E1"/>
    <w:rsid w:val="00F6653E"/>
    <w:rsid w:val="00F736C2"/>
    <w:rsid w:val="00F742CF"/>
    <w:rsid w:val="00F7799E"/>
    <w:rsid w:val="00F84FB5"/>
    <w:rsid w:val="00F92E54"/>
    <w:rsid w:val="00F930FF"/>
    <w:rsid w:val="00F93AD9"/>
    <w:rsid w:val="00F94DF6"/>
    <w:rsid w:val="00F97ADC"/>
    <w:rsid w:val="00FA070B"/>
    <w:rsid w:val="00FA340C"/>
    <w:rsid w:val="00FA4A48"/>
    <w:rsid w:val="00FA7CC6"/>
    <w:rsid w:val="00FB35BE"/>
    <w:rsid w:val="00FB3B38"/>
    <w:rsid w:val="00FC604D"/>
    <w:rsid w:val="00FC7846"/>
    <w:rsid w:val="00FC7F13"/>
    <w:rsid w:val="00FD0C0F"/>
    <w:rsid w:val="00FD121B"/>
    <w:rsid w:val="00FD527D"/>
    <w:rsid w:val="00FE3C0E"/>
    <w:rsid w:val="00FE5349"/>
    <w:rsid w:val="00FE54CF"/>
    <w:rsid w:val="00FF0AEF"/>
    <w:rsid w:val="00FF3E92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D88B4"/>
  <w15:docId w15:val="{41E32295-12B8-4523-8645-525511A4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16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Tabelgril">
    <w:name w:val="Table Grid"/>
    <w:basedOn w:val="TabelNormal"/>
    <w:uiPriority w:val="59"/>
    <w:rsid w:val="006265D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1309-EE52-4FBF-A0A3-B855C9E5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9976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579</cp:revision>
  <cp:lastPrinted>2026-01-05T11:26:00Z</cp:lastPrinted>
  <dcterms:created xsi:type="dcterms:W3CDTF">2019-01-22T07:20:00Z</dcterms:created>
  <dcterms:modified xsi:type="dcterms:W3CDTF">2026-01-05T11:31:00Z</dcterms:modified>
</cp:coreProperties>
</file>