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8C607" w14:textId="4ADA1E9C" w:rsidR="00277DA5" w:rsidRDefault="00161257" w:rsidP="00044E4F">
      <w:pPr>
        <w:spacing w:after="0" w:line="240" w:lineRule="auto"/>
        <w:ind w:left="426" w:right="531" w:firstLine="568"/>
        <w:jc w:val="center"/>
        <w:rPr>
          <w:rFonts w:ascii="Times New Roman" w:eastAsia="Times New Roman" w:hAnsi="Times New Roman" w:cs="Times New Roman"/>
          <w:b/>
          <w:sz w:val="24"/>
          <w:szCs w:val="24"/>
          <w:lang w:val="ro-RO"/>
        </w:rPr>
      </w:pPr>
      <w:r w:rsidRPr="00BA42AD">
        <w:rPr>
          <w:rFonts w:ascii="Times New Roman" w:eastAsia="Times New Roman" w:hAnsi="Times New Roman" w:cs="Times New Roman"/>
          <w:b/>
          <w:sz w:val="24"/>
          <w:szCs w:val="24"/>
          <w:lang w:val="ro-RO"/>
        </w:rPr>
        <w:t xml:space="preserve">HOTĂRÂREA NR. </w:t>
      </w:r>
      <w:r w:rsidR="00145126" w:rsidRPr="00BA42AD">
        <w:rPr>
          <w:rFonts w:ascii="Times New Roman" w:eastAsia="Times New Roman" w:hAnsi="Times New Roman" w:cs="Times New Roman"/>
          <w:b/>
          <w:sz w:val="24"/>
          <w:szCs w:val="24"/>
          <w:lang w:val="ro-RO"/>
        </w:rPr>
        <w:t>1</w:t>
      </w:r>
      <w:r w:rsidR="00C666C8">
        <w:rPr>
          <w:rFonts w:ascii="Times New Roman" w:eastAsia="Times New Roman" w:hAnsi="Times New Roman" w:cs="Times New Roman"/>
          <w:b/>
          <w:sz w:val="24"/>
          <w:szCs w:val="24"/>
          <w:lang w:val="ro-RO"/>
        </w:rPr>
        <w:t>11</w:t>
      </w:r>
    </w:p>
    <w:p w14:paraId="6258939E" w14:textId="77777777" w:rsidR="00C666C8" w:rsidRPr="008D7F90" w:rsidRDefault="00C666C8" w:rsidP="00C666C8">
      <w:pPr>
        <w:spacing w:after="0" w:line="240" w:lineRule="auto"/>
        <w:jc w:val="center"/>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 xml:space="preserve">privind stabilirea impozitelor şi taxelor locale, a taxelor speciale  și limitelor amenzilor, </w:t>
      </w:r>
    </w:p>
    <w:p w14:paraId="7B23F13B" w14:textId="77777777" w:rsidR="00C666C8" w:rsidRPr="008D7F90" w:rsidRDefault="00C666C8" w:rsidP="00C666C8">
      <w:pPr>
        <w:spacing w:after="0" w:line="240" w:lineRule="auto"/>
        <w:jc w:val="center"/>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la nivelul unității administrativ-teritoriale Vințu de Jos,</w:t>
      </w:r>
    </w:p>
    <w:p w14:paraId="2CEA66A9" w14:textId="77777777" w:rsidR="00C666C8" w:rsidRPr="008D7F90" w:rsidRDefault="00C666C8" w:rsidP="00C666C8">
      <w:pPr>
        <w:spacing w:after="0" w:line="240" w:lineRule="auto"/>
        <w:jc w:val="center"/>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pentru anul 202</w:t>
      </w:r>
      <w:r>
        <w:rPr>
          <w:rFonts w:ascii="Times New Roman" w:eastAsia="Times New Roman" w:hAnsi="Times New Roman" w:cs="Times New Roman"/>
          <w:sz w:val="24"/>
          <w:szCs w:val="24"/>
          <w:lang w:val="ro-RO"/>
        </w:rPr>
        <w:t>6</w:t>
      </w:r>
    </w:p>
    <w:p w14:paraId="37712F8C" w14:textId="77777777" w:rsidR="00C666C8" w:rsidRPr="008D7F90" w:rsidRDefault="00C666C8" w:rsidP="00C666C8">
      <w:pPr>
        <w:spacing w:after="0" w:line="240" w:lineRule="auto"/>
        <w:rPr>
          <w:rFonts w:ascii="Times New Roman" w:eastAsia="Times New Roman" w:hAnsi="Times New Roman" w:cs="Times New Roman"/>
          <w:sz w:val="24"/>
          <w:szCs w:val="24"/>
          <w:lang w:val="ro-RO"/>
        </w:rPr>
      </w:pPr>
    </w:p>
    <w:p w14:paraId="0C39D2A6" w14:textId="77777777" w:rsidR="00C666C8" w:rsidRPr="00CF7E63" w:rsidRDefault="00C666C8" w:rsidP="00C666C8">
      <w:pPr>
        <w:spacing w:after="0"/>
        <w:ind w:firstLine="708"/>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b/>
          <w:sz w:val="24"/>
          <w:szCs w:val="24"/>
        </w:rPr>
        <w:t>Consiliul Local al comunei Vinţu de Jos</w:t>
      </w:r>
      <w:r w:rsidRPr="008D7F90">
        <w:rPr>
          <w:rFonts w:ascii="Times New Roman" w:eastAsia="Times New Roman" w:hAnsi="Times New Roman" w:cs="Times New Roman"/>
          <w:sz w:val="24"/>
          <w:szCs w:val="24"/>
        </w:rPr>
        <w:t xml:space="preserve">, județul Alba, întrunit în şedinţa publică ordinară din </w:t>
      </w:r>
      <w:r>
        <w:rPr>
          <w:rFonts w:ascii="Times New Roman" w:eastAsia="Times New Roman" w:hAnsi="Times New Roman" w:cs="Times New Roman"/>
          <w:sz w:val="24"/>
          <w:szCs w:val="24"/>
        </w:rPr>
        <w:t>22.12.2025</w:t>
      </w:r>
      <w:r w:rsidRPr="00CF7E63">
        <w:rPr>
          <w:rFonts w:ascii="Times New Roman" w:eastAsia="Times New Roman" w:hAnsi="Times New Roman" w:cs="Times New Roman"/>
          <w:sz w:val="24"/>
          <w:szCs w:val="24"/>
          <w:lang w:val="ro-RO"/>
        </w:rPr>
        <w:t xml:space="preserve"> în sala de ședință a Căminului cultural al comunei Vinţu de Jos</w:t>
      </w:r>
      <w:r w:rsidRPr="00CF7E63">
        <w:rPr>
          <w:rFonts w:ascii="Times New Roman" w:eastAsia="Times New Roman" w:hAnsi="Times New Roman" w:cs="Times New Roman"/>
          <w:sz w:val="24"/>
          <w:szCs w:val="24"/>
        </w:rPr>
        <w:t>;</w:t>
      </w:r>
    </w:p>
    <w:p w14:paraId="2152D40B" w14:textId="77777777" w:rsidR="00C666C8" w:rsidRPr="008D7F90" w:rsidRDefault="00C666C8" w:rsidP="00C666C8">
      <w:pPr>
        <w:spacing w:after="0" w:line="240" w:lineRule="auto"/>
        <w:ind w:firstLine="708"/>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Luând în considerare unul dintre scopurile asigurării autonomiei locale care are la bază dreptul să instituie și să perceapă impozite și taxe locale, pe fondul constituirii de resurse financiare pentru finanțarea activităților stabilite în competența acestor autorități,</w:t>
      </w:r>
    </w:p>
    <w:p w14:paraId="019D6425" w14:textId="77777777" w:rsidR="00C666C8" w:rsidRPr="00365B74" w:rsidRDefault="00C666C8" w:rsidP="00C666C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Pr="008D7F90">
        <w:rPr>
          <w:rFonts w:ascii="Times New Roman" w:eastAsia="Times New Roman" w:hAnsi="Times New Roman" w:cs="Times New Roman"/>
          <w:sz w:val="24"/>
          <w:szCs w:val="24"/>
          <w:lang w:val="ro-RO"/>
        </w:rPr>
        <w:t xml:space="preserve">Ținând seama de necesităţile de realizare a veniturilor proprii ale </w:t>
      </w:r>
      <w:r>
        <w:rPr>
          <w:rFonts w:ascii="Times New Roman" w:eastAsia="Times New Roman" w:hAnsi="Times New Roman" w:cs="Times New Roman"/>
          <w:sz w:val="24"/>
          <w:szCs w:val="24"/>
          <w:lang w:val="ro-RO"/>
        </w:rPr>
        <w:t>bugetului local pentru anul 2026</w:t>
      </w:r>
      <w:r w:rsidRPr="008D7F90">
        <w:rPr>
          <w:rFonts w:ascii="Times New Roman" w:eastAsia="Times New Roman" w:hAnsi="Times New Roman" w:cs="Times New Roman"/>
          <w:sz w:val="24"/>
          <w:szCs w:val="24"/>
          <w:lang w:val="ro-RO"/>
        </w:rPr>
        <w:t xml:space="preserve"> în scopul asigurării finanţării cheltuielilor publice locale, pe de o parte, precum şi de condiţiile locale sp</w:t>
      </w:r>
      <w:r>
        <w:rPr>
          <w:rFonts w:ascii="Times New Roman" w:eastAsia="Times New Roman" w:hAnsi="Times New Roman" w:cs="Times New Roman"/>
          <w:sz w:val="24"/>
          <w:szCs w:val="24"/>
          <w:lang w:val="ro-RO"/>
        </w:rPr>
        <w:t>ecifice zonei, pe de altă parte;</w:t>
      </w:r>
    </w:p>
    <w:p w14:paraId="0E17911F" w14:textId="77777777" w:rsidR="00C666C8" w:rsidRDefault="00C666C8" w:rsidP="00C666C8">
      <w:pPr>
        <w:spacing w:after="0" w:line="240" w:lineRule="auto"/>
        <w:ind w:firstLine="540"/>
        <w:jc w:val="both"/>
        <w:rPr>
          <w:rFonts w:ascii="Times New Roman" w:eastAsia="Times New Roman" w:hAnsi="Times New Roman" w:cs="Times New Roman"/>
          <w:sz w:val="24"/>
          <w:szCs w:val="24"/>
        </w:rPr>
      </w:pPr>
      <w:r w:rsidRPr="008D7F90">
        <w:rPr>
          <w:rFonts w:ascii="Times New Roman" w:eastAsia="Times New Roman" w:hAnsi="Times New Roman" w:cs="Times New Roman"/>
          <w:sz w:val="24"/>
          <w:szCs w:val="24"/>
          <w:lang w:val="ro-RO"/>
        </w:rPr>
        <w:t>Analizând</w:t>
      </w:r>
      <w:r w:rsidRPr="008D7F90">
        <w:rPr>
          <w:rFonts w:ascii="Times New Roman" w:eastAsia="Times New Roman" w:hAnsi="Times New Roman" w:cs="Times New Roman"/>
          <w:sz w:val="24"/>
          <w:szCs w:val="24"/>
        </w:rPr>
        <w:t>:</w:t>
      </w:r>
    </w:p>
    <w:p w14:paraId="261747B6" w14:textId="38E493A3" w:rsidR="00381703" w:rsidRDefault="00381703" w:rsidP="00381703">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Proiectul de hotărâre nr. </w:t>
      </w:r>
      <w:r w:rsidRPr="00381703">
        <w:rPr>
          <w:rFonts w:ascii="Times New Roman" w:eastAsia="Times New Roman" w:hAnsi="Times New Roman" w:cs="Times New Roman"/>
          <w:sz w:val="24"/>
          <w:szCs w:val="24"/>
        </w:rPr>
        <w:t>100/18.12.2025</w:t>
      </w:r>
      <w:r>
        <w:rPr>
          <w:rFonts w:ascii="Times New Roman" w:eastAsia="Times New Roman" w:hAnsi="Times New Roman" w:cs="Times New Roman"/>
          <w:sz w:val="24"/>
          <w:szCs w:val="24"/>
        </w:rPr>
        <w:t xml:space="preserve"> </w:t>
      </w:r>
      <w:r w:rsidRPr="00381703">
        <w:rPr>
          <w:rFonts w:ascii="Times New Roman" w:eastAsia="Times New Roman" w:hAnsi="Times New Roman" w:cs="Times New Roman"/>
          <w:sz w:val="24"/>
          <w:szCs w:val="24"/>
        </w:rPr>
        <w:t>privind stabilirea impozitelor şi taxelor locale, a taxelor speciale  și limitelor amenzilor, la nivelul unității administrativ-teritoriale Vințu de Jos,</w:t>
      </w:r>
      <w:r>
        <w:rPr>
          <w:rFonts w:ascii="Times New Roman" w:eastAsia="Times New Roman" w:hAnsi="Times New Roman" w:cs="Times New Roman"/>
          <w:sz w:val="24"/>
          <w:szCs w:val="24"/>
        </w:rPr>
        <w:t xml:space="preserve"> </w:t>
      </w:r>
      <w:r w:rsidRPr="00381703">
        <w:rPr>
          <w:rFonts w:ascii="Times New Roman" w:eastAsia="Times New Roman" w:hAnsi="Times New Roman" w:cs="Times New Roman"/>
          <w:sz w:val="24"/>
          <w:szCs w:val="24"/>
        </w:rPr>
        <w:t>pentru anul 2026</w:t>
      </w:r>
      <w:r w:rsidR="00D40210">
        <w:rPr>
          <w:rFonts w:ascii="Times New Roman" w:eastAsia="Times New Roman" w:hAnsi="Times New Roman" w:cs="Times New Roman"/>
          <w:sz w:val="24"/>
          <w:szCs w:val="24"/>
        </w:rPr>
        <w:t xml:space="preserve">, afișat pe pagina de internet a primăriei: </w:t>
      </w:r>
      <w:hyperlink r:id="rId8" w:history="1">
        <w:r w:rsidR="00D40210" w:rsidRPr="004F1327">
          <w:rPr>
            <w:rStyle w:val="Hyperlink"/>
            <w:rFonts w:ascii="Times New Roman" w:eastAsia="Times New Roman" w:hAnsi="Times New Roman" w:cs="Times New Roman"/>
            <w:sz w:val="24"/>
            <w:szCs w:val="24"/>
          </w:rPr>
          <w:t>https://vintudejos.ro/proiecte-de-hotarari/</w:t>
        </w:r>
      </w:hyperlink>
      <w:r w:rsidR="00D40210">
        <w:rPr>
          <w:rFonts w:ascii="Times New Roman" w:eastAsia="Times New Roman" w:hAnsi="Times New Roman" w:cs="Times New Roman"/>
          <w:sz w:val="24"/>
          <w:szCs w:val="24"/>
        </w:rPr>
        <w:t xml:space="preserve"> și </w:t>
      </w:r>
      <w:hyperlink r:id="rId9" w:history="1">
        <w:r w:rsidR="00D40210" w:rsidRPr="004F1327">
          <w:rPr>
            <w:rStyle w:val="Hyperlink"/>
            <w:rFonts w:ascii="Times New Roman" w:eastAsia="Times New Roman" w:hAnsi="Times New Roman" w:cs="Times New Roman"/>
            <w:sz w:val="24"/>
            <w:szCs w:val="24"/>
          </w:rPr>
          <w:t>https://vintudejos.ro/rapoarte-transparenta-decizionala/</w:t>
        </w:r>
      </w:hyperlink>
      <w:r w:rsidR="00D402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
    <w:p w14:paraId="027A423C" w14:textId="2D9A732D" w:rsidR="00090B73" w:rsidRPr="008D7F90" w:rsidRDefault="00090B73" w:rsidP="00381703">
      <w:pPr>
        <w:spacing w:after="0" w:line="240" w:lineRule="auto"/>
        <w:ind w:firstLine="540"/>
        <w:jc w:val="both"/>
        <w:rPr>
          <w:rFonts w:ascii="Times New Roman" w:eastAsia="Times New Roman" w:hAnsi="Times New Roman" w:cs="Times New Roman"/>
          <w:sz w:val="24"/>
          <w:szCs w:val="24"/>
        </w:rPr>
      </w:pPr>
      <w:r w:rsidRPr="00090B73">
        <w:rPr>
          <w:rFonts w:ascii="Times New Roman" w:eastAsia="Times New Roman" w:hAnsi="Times New Roman" w:cs="Times New Roman"/>
          <w:sz w:val="24"/>
          <w:szCs w:val="24"/>
        </w:rPr>
        <w:t xml:space="preserve">- Proiectul de hotărâre nr. </w:t>
      </w:r>
      <w:r w:rsidRPr="00090B73">
        <w:rPr>
          <w:rFonts w:ascii="Times New Roman" w:eastAsia="Times New Roman" w:hAnsi="Times New Roman" w:cs="Times New Roman"/>
          <w:bCs/>
          <w:sz w:val="24"/>
          <w:szCs w:val="24"/>
        </w:rPr>
        <w:t>86/07.11.2025</w:t>
      </w:r>
      <w:r>
        <w:rPr>
          <w:rFonts w:ascii="Times New Roman" w:eastAsia="Times New Roman" w:hAnsi="Times New Roman" w:cs="Times New Roman"/>
          <w:b/>
          <w:sz w:val="24"/>
          <w:szCs w:val="24"/>
        </w:rPr>
        <w:t xml:space="preserve"> </w:t>
      </w:r>
      <w:r w:rsidRPr="00090B73">
        <w:rPr>
          <w:rFonts w:ascii="Times New Roman" w:eastAsia="Times New Roman" w:hAnsi="Times New Roman" w:cs="Times New Roman"/>
          <w:sz w:val="24"/>
          <w:szCs w:val="24"/>
        </w:rPr>
        <w:t>privind stabilirea impozitelor şi taxelor locale, a taxelor speciale  și limitelor amenzilor, la nivelul unității administrativ-teritoriale Vințu de Jos, pentru anul 2026, afișat pe pagina de internet a primăriei: https://vintudejos.ro/proiecte-de-hotarari/ și https://vintudejos.ro/rapoarte-transparenta-decizionala/ ;</w:t>
      </w:r>
    </w:p>
    <w:p w14:paraId="39271626" w14:textId="77777777" w:rsidR="00C666C8" w:rsidRPr="008D7F90" w:rsidRDefault="00C666C8" w:rsidP="00C666C8">
      <w:pPr>
        <w:spacing w:after="0" w:line="240" w:lineRule="auto"/>
        <w:jc w:val="both"/>
        <w:rPr>
          <w:rFonts w:ascii="Times New Roman" w:eastAsia="Times New Roman" w:hAnsi="Times New Roman" w:cs="Times New Roman"/>
          <w:sz w:val="24"/>
          <w:szCs w:val="24"/>
        </w:rPr>
      </w:pPr>
      <w:bookmarkStart w:id="0" w:name="_Hlk217313599"/>
      <w:r w:rsidRPr="008D7F90">
        <w:rPr>
          <w:rFonts w:ascii="Times New Roman" w:eastAsia="Times New Roman" w:hAnsi="Times New Roman" w:cs="Times New Roman"/>
          <w:sz w:val="24"/>
          <w:szCs w:val="24"/>
        </w:rPr>
        <w:t xml:space="preserve">        - Referatul de aprobare al primarului </w:t>
      </w:r>
      <w:r w:rsidRPr="008D7F90">
        <w:rPr>
          <w:rFonts w:ascii="Times New Roman" w:eastAsia="Times New Roman" w:hAnsi="Times New Roman" w:cs="Times New Roman"/>
          <w:sz w:val="24"/>
          <w:szCs w:val="24"/>
          <w:lang w:val="ro-RO"/>
        </w:rPr>
        <w:t>î</w:t>
      </w:r>
      <w:r w:rsidRPr="008D7F90">
        <w:rPr>
          <w:rFonts w:ascii="Times New Roman" w:eastAsia="Times New Roman" w:hAnsi="Times New Roman" w:cs="Times New Roman"/>
          <w:sz w:val="24"/>
          <w:szCs w:val="24"/>
        </w:rPr>
        <w:t xml:space="preserve">n calitate de initiator nr. </w:t>
      </w:r>
      <w:r>
        <w:rPr>
          <w:rFonts w:ascii="Times New Roman" w:eastAsia="Times New Roman" w:hAnsi="Times New Roman" w:cs="Times New Roman"/>
          <w:sz w:val="24"/>
          <w:szCs w:val="24"/>
        </w:rPr>
        <w:t>13287</w:t>
      </w:r>
      <w:r w:rsidRPr="008D7F90">
        <w:rPr>
          <w:rFonts w:ascii="Times New Roman" w:eastAsia="Times New Roman" w:hAnsi="Times New Roman" w:cs="Times New Roman"/>
          <w:sz w:val="24"/>
          <w:szCs w:val="24"/>
        </w:rPr>
        <w:t>/</w:t>
      </w:r>
      <w:r>
        <w:rPr>
          <w:rFonts w:ascii="Times New Roman" w:eastAsia="Times New Roman" w:hAnsi="Times New Roman" w:cs="Times New Roman"/>
          <w:sz w:val="24"/>
          <w:szCs w:val="24"/>
        </w:rPr>
        <w:t>07</w:t>
      </w:r>
      <w:r w:rsidRPr="008D7F90">
        <w:rPr>
          <w:rFonts w:ascii="Times New Roman" w:eastAsia="Times New Roman" w:hAnsi="Times New Roman" w:cs="Times New Roman"/>
          <w:sz w:val="24"/>
          <w:szCs w:val="24"/>
        </w:rPr>
        <w:t>.</w:t>
      </w:r>
      <w:r>
        <w:rPr>
          <w:rFonts w:ascii="Times New Roman" w:eastAsia="Times New Roman" w:hAnsi="Times New Roman" w:cs="Times New Roman"/>
          <w:sz w:val="24"/>
          <w:szCs w:val="24"/>
        </w:rPr>
        <w:t>11</w:t>
      </w:r>
      <w:r w:rsidRPr="008D7F90">
        <w:rPr>
          <w:rFonts w:ascii="Times New Roman" w:eastAsia="Times New Roman" w:hAnsi="Times New Roman" w:cs="Times New Roman"/>
          <w:sz w:val="24"/>
          <w:szCs w:val="24"/>
        </w:rPr>
        <w:t>.20</w:t>
      </w:r>
      <w:r>
        <w:rPr>
          <w:rFonts w:ascii="Times New Roman" w:eastAsia="Times New Roman" w:hAnsi="Times New Roman" w:cs="Times New Roman"/>
          <w:sz w:val="24"/>
          <w:szCs w:val="24"/>
        </w:rPr>
        <w:t>25</w:t>
      </w:r>
      <w:r w:rsidRPr="008D7F90">
        <w:rPr>
          <w:rFonts w:ascii="Times New Roman" w:eastAsia="Times New Roman" w:hAnsi="Times New Roman" w:cs="Times New Roman"/>
          <w:sz w:val="24"/>
          <w:szCs w:val="24"/>
        </w:rPr>
        <w:t>;</w:t>
      </w:r>
    </w:p>
    <w:p w14:paraId="2B898483" w14:textId="77777777" w:rsidR="00C666C8" w:rsidRPr="008D7F90" w:rsidRDefault="00C666C8" w:rsidP="00C666C8">
      <w:pPr>
        <w:spacing w:after="0" w:line="240" w:lineRule="auto"/>
        <w:jc w:val="both"/>
        <w:rPr>
          <w:rFonts w:ascii="Times New Roman" w:eastAsia="Times New Roman" w:hAnsi="Times New Roman" w:cs="Times New Roman"/>
          <w:sz w:val="24"/>
          <w:szCs w:val="24"/>
        </w:rPr>
      </w:pPr>
      <w:r w:rsidRPr="008D7F90">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R</w:t>
      </w:r>
      <w:r w:rsidRPr="008D7F90">
        <w:rPr>
          <w:rFonts w:ascii="Times New Roman" w:eastAsia="Times New Roman" w:hAnsi="Times New Roman" w:cs="Times New Roman"/>
          <w:sz w:val="24"/>
          <w:szCs w:val="24"/>
        </w:rPr>
        <w:t xml:space="preserve">aportul de specialitate nr. </w:t>
      </w:r>
      <w:r>
        <w:rPr>
          <w:rFonts w:ascii="Times New Roman" w:eastAsia="Times New Roman" w:hAnsi="Times New Roman" w:cs="Times New Roman"/>
          <w:sz w:val="24"/>
          <w:szCs w:val="24"/>
        </w:rPr>
        <w:t>13288</w:t>
      </w:r>
      <w:r w:rsidRPr="008D7F90">
        <w:rPr>
          <w:rFonts w:ascii="Times New Roman" w:eastAsia="Times New Roman" w:hAnsi="Times New Roman" w:cs="Times New Roman"/>
          <w:sz w:val="24"/>
          <w:szCs w:val="24"/>
        </w:rPr>
        <w:t>/A/2/</w:t>
      </w:r>
      <w:r>
        <w:rPr>
          <w:rFonts w:ascii="Times New Roman" w:eastAsia="Times New Roman" w:hAnsi="Times New Roman" w:cs="Times New Roman"/>
          <w:sz w:val="24"/>
          <w:szCs w:val="24"/>
        </w:rPr>
        <w:t>07</w:t>
      </w:r>
      <w:r w:rsidRPr="008D7F90">
        <w:rPr>
          <w:rFonts w:ascii="Times New Roman" w:eastAsia="Times New Roman" w:hAnsi="Times New Roman" w:cs="Times New Roman"/>
          <w:sz w:val="24"/>
          <w:szCs w:val="24"/>
        </w:rPr>
        <w:t>.</w:t>
      </w:r>
      <w:r>
        <w:rPr>
          <w:rFonts w:ascii="Times New Roman" w:eastAsia="Times New Roman" w:hAnsi="Times New Roman" w:cs="Times New Roman"/>
          <w:sz w:val="24"/>
          <w:szCs w:val="24"/>
        </w:rPr>
        <w:t>11</w:t>
      </w:r>
      <w:r w:rsidRPr="008D7F90">
        <w:rPr>
          <w:rFonts w:ascii="Times New Roman" w:eastAsia="Times New Roman" w:hAnsi="Times New Roman" w:cs="Times New Roman"/>
          <w:sz w:val="24"/>
          <w:szCs w:val="24"/>
        </w:rPr>
        <w:t>.20</w:t>
      </w:r>
      <w:r>
        <w:rPr>
          <w:rFonts w:ascii="Times New Roman" w:eastAsia="Times New Roman" w:hAnsi="Times New Roman" w:cs="Times New Roman"/>
          <w:sz w:val="24"/>
          <w:szCs w:val="24"/>
        </w:rPr>
        <w:t>25</w:t>
      </w:r>
      <w:r w:rsidRPr="008D7F90">
        <w:rPr>
          <w:rFonts w:ascii="Times New Roman" w:eastAsia="Times New Roman" w:hAnsi="Times New Roman" w:cs="Times New Roman"/>
          <w:sz w:val="24"/>
          <w:szCs w:val="24"/>
        </w:rPr>
        <w:t xml:space="preserve"> al </w:t>
      </w:r>
      <w:r>
        <w:rPr>
          <w:rFonts w:ascii="Times New Roman" w:eastAsia="Times New Roman" w:hAnsi="Times New Roman" w:cs="Times New Roman"/>
          <w:sz w:val="24"/>
          <w:szCs w:val="24"/>
        </w:rPr>
        <w:t>Serviciului</w:t>
      </w:r>
      <w:r w:rsidRPr="008D7F90">
        <w:rPr>
          <w:rFonts w:ascii="Times New Roman" w:eastAsia="Times New Roman" w:hAnsi="Times New Roman" w:cs="Times New Roman"/>
          <w:sz w:val="24"/>
          <w:szCs w:val="24"/>
        </w:rPr>
        <w:t xml:space="preserve"> resurse umane, investiții, achiziții publice și servicii publice,strategi</w:t>
      </w:r>
      <w:r>
        <w:rPr>
          <w:rFonts w:ascii="Times New Roman" w:eastAsia="Times New Roman" w:hAnsi="Times New Roman" w:cs="Times New Roman"/>
          <w:sz w:val="24"/>
          <w:szCs w:val="24"/>
        </w:rPr>
        <w:t>i</w:t>
      </w:r>
      <w:r w:rsidRPr="008D7F9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programe, proiecte</w:t>
      </w:r>
      <w:r w:rsidRPr="008D7F90">
        <w:rPr>
          <w:rFonts w:ascii="Times New Roman" w:eastAsia="Times New Roman" w:hAnsi="Times New Roman" w:cs="Times New Roman"/>
          <w:sz w:val="24"/>
          <w:szCs w:val="24"/>
        </w:rPr>
        <w:t>, impozite și taxe locale.</w:t>
      </w:r>
    </w:p>
    <w:bookmarkEnd w:id="0"/>
    <w:p w14:paraId="55AD6982" w14:textId="77777777" w:rsidR="00C666C8" w:rsidRDefault="00C666C8" w:rsidP="00C666C8">
      <w:pPr>
        <w:tabs>
          <w:tab w:val="left" w:pos="180"/>
          <w:tab w:val="left" w:pos="270"/>
          <w:tab w:val="left" w:pos="630"/>
          <w:tab w:val="left" w:pos="720"/>
          <w:tab w:val="left" w:pos="900"/>
        </w:tabs>
        <w:spacing w:after="0" w:line="240" w:lineRule="auto"/>
        <w:jc w:val="both"/>
        <w:rPr>
          <w:rFonts w:ascii="Times New Roman" w:eastAsia="Times New Roman" w:hAnsi="Times New Roman" w:cs="Times New Roman"/>
          <w:sz w:val="24"/>
          <w:szCs w:val="24"/>
        </w:rPr>
      </w:pPr>
      <w:r w:rsidRPr="008D7F90">
        <w:rPr>
          <w:rFonts w:ascii="Times New Roman" w:eastAsia="Times New Roman" w:hAnsi="Times New Roman" w:cs="Times New Roman"/>
          <w:sz w:val="24"/>
          <w:szCs w:val="24"/>
        </w:rPr>
        <w:t xml:space="preserve">        - procesul - verbal de afișare al proiectului de hotărâre și anunțul de afișare nr. </w:t>
      </w:r>
      <w:r>
        <w:rPr>
          <w:rFonts w:ascii="Times New Roman" w:eastAsia="Times New Roman" w:hAnsi="Times New Roman" w:cs="Times New Roman"/>
          <w:sz w:val="24"/>
          <w:szCs w:val="24"/>
        </w:rPr>
        <w:t>13290</w:t>
      </w:r>
      <w:r w:rsidRPr="008D7F90">
        <w:rPr>
          <w:rFonts w:ascii="Times New Roman" w:eastAsia="Times New Roman" w:hAnsi="Times New Roman" w:cs="Times New Roman"/>
          <w:sz w:val="24"/>
          <w:szCs w:val="24"/>
        </w:rPr>
        <w:t>/A/2/</w:t>
      </w:r>
      <w:r>
        <w:rPr>
          <w:rFonts w:ascii="Times New Roman" w:eastAsia="Times New Roman" w:hAnsi="Times New Roman" w:cs="Times New Roman"/>
          <w:sz w:val="24"/>
          <w:szCs w:val="24"/>
        </w:rPr>
        <w:t>07.11.2025;</w:t>
      </w:r>
    </w:p>
    <w:p w14:paraId="78B58AD9" w14:textId="77777777" w:rsidR="00C666C8" w:rsidRDefault="00C666C8" w:rsidP="00C666C8">
      <w:pPr>
        <w:tabs>
          <w:tab w:val="left" w:pos="180"/>
          <w:tab w:val="left" w:pos="270"/>
          <w:tab w:val="left" w:pos="630"/>
          <w:tab w:val="left" w:pos="720"/>
          <w:tab w:val="left" w:pos="900"/>
        </w:tabs>
        <w:spacing w:after="0" w:line="240" w:lineRule="auto"/>
        <w:jc w:val="both"/>
        <w:rPr>
          <w:rFonts w:ascii="Times New Roman" w:eastAsia="Times New Roman" w:hAnsi="Times New Roman" w:cs="Times New Roman"/>
          <w:sz w:val="24"/>
          <w:szCs w:val="24"/>
        </w:rPr>
      </w:pPr>
      <w:r w:rsidRPr="0056240A">
        <w:rPr>
          <w:rFonts w:ascii="Times New Roman" w:eastAsia="Times New Roman" w:hAnsi="Times New Roman" w:cs="Times New Roman"/>
          <w:sz w:val="24"/>
          <w:szCs w:val="24"/>
        </w:rPr>
        <w:t xml:space="preserve">        - procesul - verbal de afișare al proiectului de hotărâre și anunțul de afișare nr.</w:t>
      </w:r>
      <w:r>
        <w:rPr>
          <w:rFonts w:ascii="Times New Roman" w:eastAsia="Times New Roman" w:hAnsi="Times New Roman" w:cs="Times New Roman"/>
          <w:sz w:val="24"/>
          <w:szCs w:val="24"/>
        </w:rPr>
        <w:t xml:space="preserve"> </w:t>
      </w:r>
      <w:r w:rsidRPr="00C57341">
        <w:rPr>
          <w:rFonts w:ascii="Times New Roman" w:eastAsia="Times New Roman" w:hAnsi="Times New Roman" w:cs="Times New Roman"/>
          <w:sz w:val="24"/>
          <w:szCs w:val="24"/>
        </w:rPr>
        <w:t>14916/18.12.2025</w:t>
      </w:r>
      <w:r w:rsidRPr="0056240A">
        <w:rPr>
          <w:rFonts w:ascii="Times New Roman" w:eastAsia="Times New Roman" w:hAnsi="Times New Roman" w:cs="Times New Roman"/>
          <w:sz w:val="24"/>
          <w:szCs w:val="24"/>
        </w:rPr>
        <w:t>;</w:t>
      </w:r>
    </w:p>
    <w:p w14:paraId="2F9FE631" w14:textId="0329845D" w:rsidR="00C666C8" w:rsidRPr="008D7F90" w:rsidRDefault="00C666C8" w:rsidP="00C666C8">
      <w:pPr>
        <w:spacing w:after="0" w:line="240" w:lineRule="auto"/>
        <w:jc w:val="both"/>
        <w:rPr>
          <w:rFonts w:ascii="Times New Roman" w:eastAsia="Times New Roman" w:hAnsi="Times New Roman" w:cs="Times New Roman"/>
          <w:sz w:val="24"/>
          <w:szCs w:val="24"/>
        </w:rPr>
      </w:pPr>
      <w:r w:rsidRPr="008D7F90">
        <w:rPr>
          <w:rFonts w:ascii="Times New Roman" w:eastAsia="Times New Roman" w:hAnsi="Times New Roman" w:cs="Times New Roman"/>
          <w:sz w:val="24"/>
          <w:szCs w:val="24"/>
        </w:rPr>
        <w:t xml:space="preserve">        - Referatul de aprobare al primarului </w:t>
      </w:r>
      <w:r w:rsidRPr="008D7F90">
        <w:rPr>
          <w:rFonts w:ascii="Times New Roman" w:eastAsia="Times New Roman" w:hAnsi="Times New Roman" w:cs="Times New Roman"/>
          <w:sz w:val="24"/>
          <w:szCs w:val="24"/>
          <w:lang w:val="ro-RO"/>
        </w:rPr>
        <w:t>î</w:t>
      </w:r>
      <w:r w:rsidRPr="008D7F90">
        <w:rPr>
          <w:rFonts w:ascii="Times New Roman" w:eastAsia="Times New Roman" w:hAnsi="Times New Roman" w:cs="Times New Roman"/>
          <w:sz w:val="24"/>
          <w:szCs w:val="24"/>
        </w:rPr>
        <w:t xml:space="preserve">n calitate de initiator nr. </w:t>
      </w:r>
      <w:r>
        <w:rPr>
          <w:rFonts w:ascii="Times New Roman" w:eastAsia="Times New Roman" w:hAnsi="Times New Roman" w:cs="Times New Roman"/>
          <w:sz w:val="24"/>
          <w:szCs w:val="24"/>
        </w:rPr>
        <w:t>14919</w:t>
      </w:r>
      <w:r w:rsidRPr="008D7F90">
        <w:rPr>
          <w:rFonts w:ascii="Times New Roman" w:eastAsia="Times New Roman" w:hAnsi="Times New Roman" w:cs="Times New Roman"/>
          <w:sz w:val="24"/>
          <w:szCs w:val="24"/>
        </w:rPr>
        <w:t>/</w:t>
      </w:r>
      <w:r>
        <w:rPr>
          <w:rFonts w:ascii="Times New Roman" w:eastAsia="Times New Roman" w:hAnsi="Times New Roman" w:cs="Times New Roman"/>
          <w:sz w:val="24"/>
          <w:szCs w:val="24"/>
        </w:rPr>
        <w:t>18</w:t>
      </w:r>
      <w:r w:rsidRPr="008D7F90">
        <w:rPr>
          <w:rFonts w:ascii="Times New Roman" w:eastAsia="Times New Roman" w:hAnsi="Times New Roman" w:cs="Times New Roman"/>
          <w:sz w:val="24"/>
          <w:szCs w:val="24"/>
        </w:rPr>
        <w:t>.</w:t>
      </w:r>
      <w:r>
        <w:rPr>
          <w:rFonts w:ascii="Times New Roman" w:eastAsia="Times New Roman" w:hAnsi="Times New Roman" w:cs="Times New Roman"/>
          <w:sz w:val="24"/>
          <w:szCs w:val="24"/>
        </w:rPr>
        <w:t>12</w:t>
      </w:r>
      <w:r w:rsidRPr="008D7F90">
        <w:rPr>
          <w:rFonts w:ascii="Times New Roman" w:eastAsia="Times New Roman" w:hAnsi="Times New Roman" w:cs="Times New Roman"/>
          <w:sz w:val="24"/>
          <w:szCs w:val="24"/>
        </w:rPr>
        <w:t>.20</w:t>
      </w:r>
      <w:r>
        <w:rPr>
          <w:rFonts w:ascii="Times New Roman" w:eastAsia="Times New Roman" w:hAnsi="Times New Roman" w:cs="Times New Roman"/>
          <w:sz w:val="24"/>
          <w:szCs w:val="24"/>
        </w:rPr>
        <w:t>25</w:t>
      </w:r>
      <w:r w:rsidRPr="008D7F90">
        <w:rPr>
          <w:rFonts w:ascii="Times New Roman" w:eastAsia="Times New Roman" w:hAnsi="Times New Roman" w:cs="Times New Roman"/>
          <w:sz w:val="24"/>
          <w:szCs w:val="24"/>
        </w:rPr>
        <w:t>;</w:t>
      </w:r>
    </w:p>
    <w:p w14:paraId="00FB6408" w14:textId="46892CFF" w:rsidR="00C666C8" w:rsidRDefault="00C666C8" w:rsidP="00C666C8">
      <w:pPr>
        <w:spacing w:after="0" w:line="240" w:lineRule="auto"/>
        <w:jc w:val="both"/>
        <w:rPr>
          <w:rFonts w:ascii="Times New Roman" w:eastAsia="Times New Roman" w:hAnsi="Times New Roman" w:cs="Times New Roman"/>
          <w:sz w:val="24"/>
          <w:szCs w:val="24"/>
        </w:rPr>
      </w:pPr>
      <w:r w:rsidRPr="008D7F90">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R</w:t>
      </w:r>
      <w:r w:rsidRPr="008D7F90">
        <w:rPr>
          <w:rFonts w:ascii="Times New Roman" w:eastAsia="Times New Roman" w:hAnsi="Times New Roman" w:cs="Times New Roman"/>
          <w:sz w:val="24"/>
          <w:szCs w:val="24"/>
        </w:rPr>
        <w:t xml:space="preserve">aportul de specialitate nr. </w:t>
      </w:r>
      <w:r>
        <w:rPr>
          <w:rFonts w:ascii="Times New Roman" w:eastAsia="Times New Roman" w:hAnsi="Times New Roman" w:cs="Times New Roman"/>
          <w:sz w:val="24"/>
          <w:szCs w:val="24"/>
        </w:rPr>
        <w:t>14920</w:t>
      </w:r>
      <w:r w:rsidRPr="008D7F90">
        <w:rPr>
          <w:rFonts w:ascii="Times New Roman" w:eastAsia="Times New Roman" w:hAnsi="Times New Roman" w:cs="Times New Roman"/>
          <w:sz w:val="24"/>
          <w:szCs w:val="24"/>
        </w:rPr>
        <w:t>/A/2/</w:t>
      </w:r>
      <w:r>
        <w:rPr>
          <w:rFonts w:ascii="Times New Roman" w:eastAsia="Times New Roman" w:hAnsi="Times New Roman" w:cs="Times New Roman"/>
          <w:sz w:val="24"/>
          <w:szCs w:val="24"/>
        </w:rPr>
        <w:t>18</w:t>
      </w:r>
      <w:r w:rsidRPr="008D7F90">
        <w:rPr>
          <w:rFonts w:ascii="Times New Roman" w:eastAsia="Times New Roman" w:hAnsi="Times New Roman" w:cs="Times New Roman"/>
          <w:sz w:val="24"/>
          <w:szCs w:val="24"/>
        </w:rPr>
        <w:t>.</w:t>
      </w:r>
      <w:r>
        <w:rPr>
          <w:rFonts w:ascii="Times New Roman" w:eastAsia="Times New Roman" w:hAnsi="Times New Roman" w:cs="Times New Roman"/>
          <w:sz w:val="24"/>
          <w:szCs w:val="24"/>
        </w:rPr>
        <w:t>12</w:t>
      </w:r>
      <w:r w:rsidRPr="008D7F90">
        <w:rPr>
          <w:rFonts w:ascii="Times New Roman" w:eastAsia="Times New Roman" w:hAnsi="Times New Roman" w:cs="Times New Roman"/>
          <w:sz w:val="24"/>
          <w:szCs w:val="24"/>
        </w:rPr>
        <w:t>.20</w:t>
      </w:r>
      <w:r>
        <w:rPr>
          <w:rFonts w:ascii="Times New Roman" w:eastAsia="Times New Roman" w:hAnsi="Times New Roman" w:cs="Times New Roman"/>
          <w:sz w:val="24"/>
          <w:szCs w:val="24"/>
        </w:rPr>
        <w:t>25</w:t>
      </w:r>
      <w:r w:rsidRPr="008D7F90">
        <w:rPr>
          <w:rFonts w:ascii="Times New Roman" w:eastAsia="Times New Roman" w:hAnsi="Times New Roman" w:cs="Times New Roman"/>
          <w:sz w:val="24"/>
          <w:szCs w:val="24"/>
        </w:rPr>
        <w:t xml:space="preserve"> al </w:t>
      </w:r>
      <w:r>
        <w:rPr>
          <w:rFonts w:ascii="Times New Roman" w:eastAsia="Times New Roman" w:hAnsi="Times New Roman" w:cs="Times New Roman"/>
          <w:sz w:val="24"/>
          <w:szCs w:val="24"/>
        </w:rPr>
        <w:t>Serviciului</w:t>
      </w:r>
      <w:r w:rsidRPr="008D7F90">
        <w:rPr>
          <w:rFonts w:ascii="Times New Roman" w:eastAsia="Times New Roman" w:hAnsi="Times New Roman" w:cs="Times New Roman"/>
          <w:sz w:val="24"/>
          <w:szCs w:val="24"/>
        </w:rPr>
        <w:t xml:space="preserve"> resurse umane, investiții, achiziții publice și servicii publice,strategi</w:t>
      </w:r>
      <w:r>
        <w:rPr>
          <w:rFonts w:ascii="Times New Roman" w:eastAsia="Times New Roman" w:hAnsi="Times New Roman" w:cs="Times New Roman"/>
          <w:sz w:val="24"/>
          <w:szCs w:val="24"/>
        </w:rPr>
        <w:t>i</w:t>
      </w:r>
      <w:r w:rsidRPr="008D7F9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programe, proiecte</w:t>
      </w:r>
      <w:r w:rsidRPr="008D7F90">
        <w:rPr>
          <w:rFonts w:ascii="Times New Roman" w:eastAsia="Times New Roman" w:hAnsi="Times New Roman" w:cs="Times New Roman"/>
          <w:sz w:val="24"/>
          <w:szCs w:val="24"/>
        </w:rPr>
        <w:t>, impozite și taxe locale.</w:t>
      </w:r>
    </w:p>
    <w:p w14:paraId="679C92E0" w14:textId="65F021B7" w:rsidR="00C666C8" w:rsidRPr="008D7F90" w:rsidRDefault="00C666C8" w:rsidP="00C666C8">
      <w:pPr>
        <w:tabs>
          <w:tab w:val="left" w:pos="180"/>
          <w:tab w:val="left" w:pos="270"/>
          <w:tab w:val="left" w:pos="630"/>
          <w:tab w:val="left" w:pos="720"/>
          <w:tab w:val="left" w:pos="900"/>
        </w:tabs>
        <w:spacing w:after="0" w:line="240" w:lineRule="auto"/>
        <w:jc w:val="both"/>
        <w:rPr>
          <w:rFonts w:ascii="Times New Roman" w:eastAsia="Times New Roman" w:hAnsi="Times New Roman" w:cs="Times New Roman"/>
          <w:sz w:val="24"/>
          <w:szCs w:val="24"/>
        </w:rPr>
      </w:pPr>
      <w:r w:rsidRPr="00256EC3">
        <w:rPr>
          <w:rFonts w:ascii="Times New Roman" w:eastAsia="Times New Roman" w:hAnsi="Times New Roman" w:cs="Times New Roman"/>
          <w:sz w:val="24"/>
          <w:szCs w:val="24"/>
        </w:rPr>
        <w:t xml:space="preserve">        - Hotărârea de Consiliu Local nr. 35 din 24.04.2019 privind</w:t>
      </w:r>
      <w:r>
        <w:rPr>
          <w:rFonts w:ascii="Times New Roman" w:eastAsia="Times New Roman" w:hAnsi="Times New Roman" w:cs="Times New Roman"/>
          <w:sz w:val="24"/>
          <w:szCs w:val="24"/>
        </w:rPr>
        <w:t xml:space="preserve"> </w:t>
      </w:r>
      <w:r w:rsidRPr="006D2B05">
        <w:rPr>
          <w:rFonts w:ascii="Times New Roman" w:eastAsia="Times New Roman" w:hAnsi="Times New Roman" w:cs="Times New Roman"/>
          <w:sz w:val="24"/>
          <w:szCs w:val="24"/>
        </w:rPr>
        <w:t>modificarea prin completare a HCL nr. 98 din 19.12.2018 privind stabilirea impozitelor şi taxelor locale,</w:t>
      </w:r>
      <w:r w:rsidR="00D40210">
        <w:rPr>
          <w:rFonts w:ascii="Times New Roman" w:eastAsia="Times New Roman" w:hAnsi="Times New Roman" w:cs="Times New Roman"/>
          <w:sz w:val="24"/>
          <w:szCs w:val="24"/>
        </w:rPr>
        <w:t xml:space="preserve"> </w:t>
      </w:r>
      <w:r w:rsidRPr="006D2B05">
        <w:rPr>
          <w:rFonts w:ascii="Times New Roman" w:eastAsia="Times New Roman" w:hAnsi="Times New Roman" w:cs="Times New Roman"/>
          <w:sz w:val="24"/>
          <w:szCs w:val="24"/>
        </w:rPr>
        <w:t>precum și a taxelor speciale,pentru anul 2019</w:t>
      </w:r>
      <w:r w:rsidRPr="00256EC3">
        <w:rPr>
          <w:rFonts w:ascii="Times New Roman" w:eastAsia="Times New Roman" w:hAnsi="Times New Roman" w:cs="Times New Roman"/>
          <w:sz w:val="24"/>
          <w:szCs w:val="24"/>
        </w:rPr>
        <w:t>;</w:t>
      </w:r>
    </w:p>
    <w:p w14:paraId="7CBB98E0" w14:textId="77777777" w:rsidR="00C666C8" w:rsidRDefault="00C666C8" w:rsidP="00C666C8">
      <w:pPr>
        <w:spacing w:after="0" w:line="240" w:lineRule="auto"/>
        <w:jc w:val="both"/>
        <w:rPr>
          <w:rFonts w:ascii="Times New Roman" w:eastAsia="Times New Roman" w:hAnsi="Times New Roman" w:cs="Times New Roman"/>
          <w:sz w:val="24"/>
          <w:szCs w:val="24"/>
        </w:rPr>
      </w:pPr>
      <w:r w:rsidRPr="008D7F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D7F90">
        <w:rPr>
          <w:rFonts w:ascii="Times New Roman" w:eastAsia="Times New Roman" w:hAnsi="Times New Roman" w:cs="Times New Roman"/>
          <w:sz w:val="24"/>
          <w:szCs w:val="24"/>
        </w:rPr>
        <w:t>Hotărârea de Consiliu Local nr. 33 din 24.04.2019 privind indexarea impozitelor și taxelor locale, a taxelor speciale și a limitelor amenzilor pentru anul 2020;</w:t>
      </w:r>
    </w:p>
    <w:p w14:paraId="43E4D318" w14:textId="77777777" w:rsidR="00C666C8" w:rsidRDefault="00C666C8" w:rsidP="00C666C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70335">
        <w:rPr>
          <w:rFonts w:ascii="Times New Roman" w:eastAsia="Times New Roman" w:hAnsi="Times New Roman" w:cs="Times New Roman"/>
          <w:sz w:val="24"/>
          <w:szCs w:val="24"/>
        </w:rPr>
        <w:t xml:space="preserve">- Hotărârea de Consiliu Local nr. </w:t>
      </w:r>
      <w:r>
        <w:rPr>
          <w:rFonts w:ascii="Times New Roman" w:eastAsia="Times New Roman" w:hAnsi="Times New Roman" w:cs="Times New Roman"/>
          <w:sz w:val="24"/>
          <w:szCs w:val="24"/>
        </w:rPr>
        <w:t>38</w:t>
      </w:r>
      <w:r w:rsidRPr="00870335">
        <w:rPr>
          <w:rFonts w:ascii="Times New Roman" w:eastAsia="Times New Roman" w:hAnsi="Times New Roman" w:cs="Times New Roman"/>
          <w:sz w:val="24"/>
          <w:szCs w:val="24"/>
        </w:rPr>
        <w:t xml:space="preserve"> din </w:t>
      </w:r>
      <w:r>
        <w:rPr>
          <w:rFonts w:ascii="Times New Roman" w:eastAsia="Times New Roman" w:hAnsi="Times New Roman" w:cs="Times New Roman"/>
          <w:sz w:val="24"/>
          <w:szCs w:val="24"/>
        </w:rPr>
        <w:t>30</w:t>
      </w:r>
      <w:r w:rsidRPr="00870335">
        <w:rPr>
          <w:rFonts w:ascii="Times New Roman" w:eastAsia="Times New Roman" w:hAnsi="Times New Roman" w:cs="Times New Roman"/>
          <w:sz w:val="24"/>
          <w:szCs w:val="24"/>
        </w:rPr>
        <w:t>.04.20</w:t>
      </w:r>
      <w:r>
        <w:rPr>
          <w:rFonts w:ascii="Times New Roman" w:eastAsia="Times New Roman" w:hAnsi="Times New Roman" w:cs="Times New Roman"/>
          <w:sz w:val="24"/>
          <w:szCs w:val="24"/>
        </w:rPr>
        <w:t>20</w:t>
      </w:r>
      <w:r w:rsidRPr="00870335">
        <w:rPr>
          <w:rFonts w:ascii="Times New Roman" w:eastAsia="Times New Roman" w:hAnsi="Times New Roman" w:cs="Times New Roman"/>
          <w:sz w:val="24"/>
          <w:szCs w:val="24"/>
        </w:rPr>
        <w:t xml:space="preserve"> privind indexarea impozitelor și taxelor locale, a taxelor speciale și a limitelor amenzilor pentru anul 20</w:t>
      </w:r>
      <w:r>
        <w:rPr>
          <w:rFonts w:ascii="Times New Roman" w:eastAsia="Times New Roman" w:hAnsi="Times New Roman" w:cs="Times New Roman"/>
          <w:sz w:val="24"/>
          <w:szCs w:val="24"/>
        </w:rPr>
        <w:t>21</w:t>
      </w:r>
      <w:r w:rsidRPr="00870335">
        <w:rPr>
          <w:rFonts w:ascii="Times New Roman" w:eastAsia="Times New Roman" w:hAnsi="Times New Roman" w:cs="Times New Roman"/>
          <w:sz w:val="24"/>
          <w:szCs w:val="24"/>
        </w:rPr>
        <w:t>;</w:t>
      </w:r>
    </w:p>
    <w:p w14:paraId="3C83142A" w14:textId="77777777" w:rsidR="00C666C8" w:rsidRDefault="00C666C8" w:rsidP="00C666C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70335">
        <w:rPr>
          <w:rFonts w:ascii="Times New Roman" w:eastAsia="Times New Roman" w:hAnsi="Times New Roman" w:cs="Times New Roman"/>
          <w:sz w:val="24"/>
          <w:szCs w:val="24"/>
        </w:rPr>
        <w:t xml:space="preserve">- Hotărârea de Consiliu Local nr. </w:t>
      </w:r>
      <w:r>
        <w:rPr>
          <w:rFonts w:ascii="Times New Roman" w:eastAsia="Times New Roman" w:hAnsi="Times New Roman" w:cs="Times New Roman"/>
          <w:sz w:val="24"/>
          <w:szCs w:val="24"/>
        </w:rPr>
        <w:t>32</w:t>
      </w:r>
      <w:r w:rsidRPr="00870335">
        <w:rPr>
          <w:rFonts w:ascii="Times New Roman" w:eastAsia="Times New Roman" w:hAnsi="Times New Roman" w:cs="Times New Roman"/>
          <w:sz w:val="24"/>
          <w:szCs w:val="24"/>
        </w:rPr>
        <w:t xml:space="preserve"> din </w:t>
      </w:r>
      <w:r>
        <w:rPr>
          <w:rFonts w:ascii="Times New Roman" w:eastAsia="Times New Roman" w:hAnsi="Times New Roman" w:cs="Times New Roman"/>
          <w:sz w:val="24"/>
          <w:szCs w:val="24"/>
        </w:rPr>
        <w:t>13</w:t>
      </w:r>
      <w:r w:rsidRPr="00870335">
        <w:rPr>
          <w:rFonts w:ascii="Times New Roman" w:eastAsia="Times New Roman" w:hAnsi="Times New Roman" w:cs="Times New Roman"/>
          <w:sz w:val="24"/>
          <w:szCs w:val="24"/>
        </w:rPr>
        <w:t>.04.20</w:t>
      </w:r>
      <w:r>
        <w:rPr>
          <w:rFonts w:ascii="Times New Roman" w:eastAsia="Times New Roman" w:hAnsi="Times New Roman" w:cs="Times New Roman"/>
          <w:sz w:val="24"/>
          <w:szCs w:val="24"/>
        </w:rPr>
        <w:t>21</w:t>
      </w:r>
      <w:r w:rsidRPr="00870335">
        <w:rPr>
          <w:rFonts w:ascii="Times New Roman" w:eastAsia="Times New Roman" w:hAnsi="Times New Roman" w:cs="Times New Roman"/>
          <w:sz w:val="24"/>
          <w:szCs w:val="24"/>
        </w:rPr>
        <w:t xml:space="preserve"> privind indexarea impozitelor și taxelor locale, a taxelor speciale și a limitelor amenzilor pentru anul 20</w:t>
      </w:r>
      <w:r>
        <w:rPr>
          <w:rFonts w:ascii="Times New Roman" w:eastAsia="Times New Roman" w:hAnsi="Times New Roman" w:cs="Times New Roman"/>
          <w:sz w:val="24"/>
          <w:szCs w:val="24"/>
        </w:rPr>
        <w:t>22</w:t>
      </w:r>
      <w:r w:rsidRPr="00870335">
        <w:rPr>
          <w:rFonts w:ascii="Times New Roman" w:eastAsia="Times New Roman" w:hAnsi="Times New Roman" w:cs="Times New Roman"/>
          <w:sz w:val="24"/>
          <w:szCs w:val="24"/>
        </w:rPr>
        <w:t>;</w:t>
      </w:r>
    </w:p>
    <w:p w14:paraId="0BA95DF0" w14:textId="77777777" w:rsidR="00C666C8" w:rsidRDefault="00C666C8" w:rsidP="00C666C8">
      <w:pPr>
        <w:spacing w:after="0" w:line="240" w:lineRule="auto"/>
        <w:jc w:val="both"/>
        <w:rPr>
          <w:rFonts w:ascii="Times New Roman" w:eastAsia="Times New Roman" w:hAnsi="Times New Roman" w:cs="Times New Roman"/>
          <w:sz w:val="24"/>
          <w:szCs w:val="24"/>
        </w:rPr>
      </w:pPr>
      <w:bookmarkStart w:id="1" w:name="_Hlk150241010"/>
      <w:r>
        <w:rPr>
          <w:rFonts w:ascii="Times New Roman" w:eastAsia="Times New Roman" w:hAnsi="Times New Roman" w:cs="Times New Roman"/>
          <w:sz w:val="24"/>
          <w:szCs w:val="24"/>
        </w:rPr>
        <w:lastRenderedPageBreak/>
        <w:t xml:space="preserve">        </w:t>
      </w:r>
      <w:r w:rsidRPr="00D25A01">
        <w:rPr>
          <w:rFonts w:ascii="Times New Roman" w:eastAsia="Times New Roman" w:hAnsi="Times New Roman" w:cs="Times New Roman"/>
          <w:sz w:val="24"/>
          <w:szCs w:val="24"/>
        </w:rPr>
        <w:t xml:space="preserve">- Hotărârea de Consiliu Local nr. </w:t>
      </w:r>
      <w:r>
        <w:rPr>
          <w:rFonts w:ascii="Times New Roman" w:eastAsia="Times New Roman" w:hAnsi="Times New Roman" w:cs="Times New Roman"/>
          <w:sz w:val="24"/>
          <w:szCs w:val="24"/>
        </w:rPr>
        <w:t>45</w:t>
      </w:r>
      <w:r w:rsidRPr="00D25A01">
        <w:rPr>
          <w:rFonts w:ascii="Times New Roman" w:eastAsia="Times New Roman" w:hAnsi="Times New Roman" w:cs="Times New Roman"/>
          <w:sz w:val="24"/>
          <w:szCs w:val="24"/>
        </w:rPr>
        <w:t xml:space="preserve"> din </w:t>
      </w:r>
      <w:r>
        <w:rPr>
          <w:rFonts w:ascii="Times New Roman" w:eastAsia="Times New Roman" w:hAnsi="Times New Roman" w:cs="Times New Roman"/>
          <w:sz w:val="24"/>
          <w:szCs w:val="24"/>
        </w:rPr>
        <w:t>29</w:t>
      </w:r>
      <w:r w:rsidRPr="00D25A01">
        <w:rPr>
          <w:rFonts w:ascii="Times New Roman" w:eastAsia="Times New Roman" w:hAnsi="Times New Roman" w:cs="Times New Roman"/>
          <w:sz w:val="24"/>
          <w:szCs w:val="24"/>
        </w:rPr>
        <w:t>.04.202</w:t>
      </w:r>
      <w:r>
        <w:rPr>
          <w:rFonts w:ascii="Times New Roman" w:eastAsia="Times New Roman" w:hAnsi="Times New Roman" w:cs="Times New Roman"/>
          <w:sz w:val="24"/>
          <w:szCs w:val="24"/>
        </w:rPr>
        <w:t>2</w:t>
      </w:r>
      <w:r w:rsidRPr="00D25A01">
        <w:rPr>
          <w:rFonts w:ascii="Times New Roman" w:eastAsia="Times New Roman" w:hAnsi="Times New Roman" w:cs="Times New Roman"/>
          <w:sz w:val="24"/>
          <w:szCs w:val="24"/>
        </w:rPr>
        <w:t xml:space="preserve"> privind indexarea impozitelor și taxelor locale, a taxelor speciale și a limitelor amenzilor pentru anul 202</w:t>
      </w:r>
      <w:r>
        <w:rPr>
          <w:rFonts w:ascii="Times New Roman" w:eastAsia="Times New Roman" w:hAnsi="Times New Roman" w:cs="Times New Roman"/>
          <w:sz w:val="24"/>
          <w:szCs w:val="24"/>
        </w:rPr>
        <w:t>3</w:t>
      </w:r>
      <w:r w:rsidRPr="00D25A01">
        <w:rPr>
          <w:rFonts w:ascii="Times New Roman" w:eastAsia="Times New Roman" w:hAnsi="Times New Roman" w:cs="Times New Roman"/>
          <w:sz w:val="24"/>
          <w:szCs w:val="24"/>
        </w:rPr>
        <w:t>;</w:t>
      </w:r>
    </w:p>
    <w:bookmarkEnd w:id="1"/>
    <w:p w14:paraId="7B856905" w14:textId="77777777" w:rsidR="00C666C8" w:rsidRDefault="00C666C8" w:rsidP="00C666C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bookmarkStart w:id="2" w:name="_Hlk182316741"/>
      <w:r w:rsidRPr="00D25A01">
        <w:rPr>
          <w:rFonts w:ascii="Times New Roman" w:eastAsia="Times New Roman" w:hAnsi="Times New Roman" w:cs="Times New Roman"/>
          <w:sz w:val="24"/>
          <w:szCs w:val="24"/>
        </w:rPr>
        <w:t xml:space="preserve">- Hotărârea de Consiliu Local nr. </w:t>
      </w:r>
      <w:r>
        <w:rPr>
          <w:rFonts w:ascii="Times New Roman" w:eastAsia="Times New Roman" w:hAnsi="Times New Roman" w:cs="Times New Roman"/>
          <w:sz w:val="24"/>
          <w:szCs w:val="24"/>
        </w:rPr>
        <w:t>25</w:t>
      </w:r>
      <w:r w:rsidRPr="00D25A01">
        <w:rPr>
          <w:rFonts w:ascii="Times New Roman" w:eastAsia="Times New Roman" w:hAnsi="Times New Roman" w:cs="Times New Roman"/>
          <w:sz w:val="24"/>
          <w:szCs w:val="24"/>
        </w:rPr>
        <w:t xml:space="preserve"> din </w:t>
      </w:r>
      <w:r>
        <w:rPr>
          <w:rFonts w:ascii="Times New Roman" w:eastAsia="Times New Roman" w:hAnsi="Times New Roman" w:cs="Times New Roman"/>
          <w:sz w:val="24"/>
          <w:szCs w:val="24"/>
        </w:rPr>
        <w:t>27</w:t>
      </w:r>
      <w:r w:rsidRPr="00D25A01">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r w:rsidRPr="00D25A01">
        <w:rPr>
          <w:rFonts w:ascii="Times New Roman" w:eastAsia="Times New Roman" w:hAnsi="Times New Roman" w:cs="Times New Roman"/>
          <w:sz w:val="24"/>
          <w:szCs w:val="24"/>
        </w:rPr>
        <w:t>.202</w:t>
      </w:r>
      <w:r>
        <w:rPr>
          <w:rFonts w:ascii="Times New Roman" w:eastAsia="Times New Roman" w:hAnsi="Times New Roman" w:cs="Times New Roman"/>
          <w:sz w:val="24"/>
          <w:szCs w:val="24"/>
        </w:rPr>
        <w:t>3</w:t>
      </w:r>
      <w:r w:rsidRPr="00D25A01">
        <w:rPr>
          <w:rFonts w:ascii="Times New Roman" w:eastAsia="Times New Roman" w:hAnsi="Times New Roman" w:cs="Times New Roman"/>
          <w:sz w:val="24"/>
          <w:szCs w:val="24"/>
        </w:rPr>
        <w:t xml:space="preserve"> privind indexarea impozitelor și taxelor locale, a taxelor speciale și a limitelor amenzilor pentru anul 202</w:t>
      </w:r>
      <w:r>
        <w:rPr>
          <w:rFonts w:ascii="Times New Roman" w:eastAsia="Times New Roman" w:hAnsi="Times New Roman" w:cs="Times New Roman"/>
          <w:sz w:val="24"/>
          <w:szCs w:val="24"/>
        </w:rPr>
        <w:t>4</w:t>
      </w:r>
      <w:r w:rsidRPr="00D25A01">
        <w:rPr>
          <w:rFonts w:ascii="Times New Roman" w:eastAsia="Times New Roman" w:hAnsi="Times New Roman" w:cs="Times New Roman"/>
          <w:sz w:val="24"/>
          <w:szCs w:val="24"/>
        </w:rPr>
        <w:t>;</w:t>
      </w:r>
    </w:p>
    <w:bookmarkEnd w:id="2"/>
    <w:p w14:paraId="481AE4CB" w14:textId="77777777" w:rsidR="00C666C8" w:rsidRDefault="00C666C8" w:rsidP="00C666C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024B4">
        <w:rPr>
          <w:rFonts w:ascii="Times New Roman" w:eastAsia="Times New Roman" w:hAnsi="Times New Roman" w:cs="Times New Roman"/>
          <w:sz w:val="24"/>
          <w:szCs w:val="24"/>
        </w:rPr>
        <w:t xml:space="preserve">- Hotărârea de Consiliu Local nr. </w:t>
      </w:r>
      <w:r>
        <w:rPr>
          <w:rFonts w:ascii="Times New Roman" w:eastAsia="Times New Roman" w:hAnsi="Times New Roman" w:cs="Times New Roman"/>
          <w:sz w:val="24"/>
          <w:szCs w:val="24"/>
        </w:rPr>
        <w:t>53</w:t>
      </w:r>
      <w:r w:rsidRPr="008024B4">
        <w:rPr>
          <w:rFonts w:ascii="Times New Roman" w:eastAsia="Times New Roman" w:hAnsi="Times New Roman" w:cs="Times New Roman"/>
          <w:sz w:val="24"/>
          <w:szCs w:val="24"/>
        </w:rPr>
        <w:t xml:space="preserve"> din </w:t>
      </w:r>
      <w:r>
        <w:rPr>
          <w:rFonts w:ascii="Times New Roman" w:eastAsia="Times New Roman" w:hAnsi="Times New Roman" w:cs="Times New Roman"/>
          <w:sz w:val="24"/>
          <w:szCs w:val="24"/>
        </w:rPr>
        <w:t>30</w:t>
      </w:r>
      <w:r w:rsidRPr="008024B4">
        <w:rPr>
          <w:rFonts w:ascii="Times New Roman" w:eastAsia="Times New Roman" w:hAnsi="Times New Roman" w:cs="Times New Roman"/>
          <w:sz w:val="24"/>
          <w:szCs w:val="24"/>
        </w:rPr>
        <w:t>.0</w:t>
      </w:r>
      <w:r>
        <w:rPr>
          <w:rFonts w:ascii="Times New Roman" w:eastAsia="Times New Roman" w:hAnsi="Times New Roman" w:cs="Times New Roman"/>
          <w:sz w:val="24"/>
          <w:szCs w:val="24"/>
        </w:rPr>
        <w:t>4</w:t>
      </w:r>
      <w:r w:rsidRPr="008024B4">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r w:rsidRPr="008024B4">
        <w:rPr>
          <w:rFonts w:ascii="Times New Roman" w:eastAsia="Times New Roman" w:hAnsi="Times New Roman" w:cs="Times New Roman"/>
          <w:sz w:val="24"/>
          <w:szCs w:val="24"/>
        </w:rPr>
        <w:t xml:space="preserve"> privind indexarea impozitelor și taxelor locale, a taxelor speciale și a limitelor amenzilor pentru anul 202</w:t>
      </w:r>
      <w:r>
        <w:rPr>
          <w:rFonts w:ascii="Times New Roman" w:eastAsia="Times New Roman" w:hAnsi="Times New Roman" w:cs="Times New Roman"/>
          <w:sz w:val="24"/>
          <w:szCs w:val="24"/>
        </w:rPr>
        <w:t>5</w:t>
      </w:r>
      <w:r w:rsidRPr="008024B4">
        <w:rPr>
          <w:rFonts w:ascii="Times New Roman" w:eastAsia="Times New Roman" w:hAnsi="Times New Roman" w:cs="Times New Roman"/>
          <w:sz w:val="24"/>
          <w:szCs w:val="24"/>
        </w:rPr>
        <w:t>;</w:t>
      </w:r>
    </w:p>
    <w:p w14:paraId="4AC822E0" w14:textId="77777777" w:rsidR="00C666C8" w:rsidRPr="008D7F90" w:rsidRDefault="00C666C8" w:rsidP="00C666C8">
      <w:pPr>
        <w:spacing w:after="0" w:line="240" w:lineRule="auto"/>
        <w:jc w:val="both"/>
        <w:rPr>
          <w:rFonts w:ascii="Times New Roman" w:eastAsia="Times New Roman" w:hAnsi="Times New Roman" w:cs="Times New Roman"/>
          <w:sz w:val="24"/>
          <w:szCs w:val="24"/>
        </w:rPr>
      </w:pPr>
      <w:r w:rsidRPr="004D7BBF">
        <w:rPr>
          <w:rFonts w:ascii="Times New Roman" w:eastAsia="Times New Roman" w:hAnsi="Times New Roman" w:cs="Times New Roman"/>
          <w:sz w:val="24"/>
          <w:szCs w:val="24"/>
        </w:rPr>
        <w:t xml:space="preserve">        - Hotărârea de Consiliu Local nr. </w:t>
      </w:r>
      <w:r>
        <w:rPr>
          <w:rFonts w:ascii="Times New Roman" w:eastAsia="Times New Roman" w:hAnsi="Times New Roman" w:cs="Times New Roman"/>
          <w:sz w:val="24"/>
          <w:szCs w:val="24"/>
        </w:rPr>
        <w:t>44</w:t>
      </w:r>
      <w:r w:rsidRPr="004D7BBF">
        <w:rPr>
          <w:rFonts w:ascii="Times New Roman" w:eastAsia="Times New Roman" w:hAnsi="Times New Roman" w:cs="Times New Roman"/>
          <w:sz w:val="24"/>
          <w:szCs w:val="24"/>
        </w:rPr>
        <w:t xml:space="preserve"> din </w:t>
      </w:r>
      <w:r>
        <w:rPr>
          <w:rFonts w:ascii="Times New Roman" w:eastAsia="Times New Roman" w:hAnsi="Times New Roman" w:cs="Times New Roman"/>
          <w:sz w:val="24"/>
          <w:szCs w:val="24"/>
        </w:rPr>
        <w:t>15</w:t>
      </w:r>
      <w:r w:rsidRPr="004D7BBF">
        <w:rPr>
          <w:rFonts w:ascii="Times New Roman" w:eastAsia="Times New Roman" w:hAnsi="Times New Roman" w:cs="Times New Roman"/>
          <w:sz w:val="24"/>
          <w:szCs w:val="24"/>
        </w:rPr>
        <w:t>.04.202</w:t>
      </w:r>
      <w:r>
        <w:rPr>
          <w:rFonts w:ascii="Times New Roman" w:eastAsia="Times New Roman" w:hAnsi="Times New Roman" w:cs="Times New Roman"/>
          <w:sz w:val="24"/>
          <w:szCs w:val="24"/>
        </w:rPr>
        <w:t>5</w:t>
      </w:r>
      <w:r w:rsidRPr="004D7BBF">
        <w:rPr>
          <w:rFonts w:ascii="Times New Roman" w:eastAsia="Times New Roman" w:hAnsi="Times New Roman" w:cs="Times New Roman"/>
          <w:sz w:val="24"/>
          <w:szCs w:val="24"/>
        </w:rPr>
        <w:t xml:space="preserve"> privind indexarea impozitelor și taxelor locale, a taxelor speciale și a limitelor amenzilor pentru anul 202</w:t>
      </w:r>
      <w:r>
        <w:rPr>
          <w:rFonts w:ascii="Times New Roman" w:eastAsia="Times New Roman" w:hAnsi="Times New Roman" w:cs="Times New Roman"/>
          <w:sz w:val="24"/>
          <w:szCs w:val="24"/>
        </w:rPr>
        <w:t>6</w:t>
      </w:r>
      <w:r w:rsidRPr="004D7BBF">
        <w:rPr>
          <w:rFonts w:ascii="Times New Roman" w:eastAsia="Times New Roman" w:hAnsi="Times New Roman" w:cs="Times New Roman"/>
          <w:sz w:val="24"/>
          <w:szCs w:val="24"/>
        </w:rPr>
        <w:t>;</w:t>
      </w:r>
    </w:p>
    <w:p w14:paraId="7AEED120" w14:textId="3FA2F217" w:rsidR="00C666C8" w:rsidRDefault="00C666C8" w:rsidP="00C666C8">
      <w:pPr>
        <w:spacing w:after="0" w:line="240" w:lineRule="auto"/>
        <w:jc w:val="both"/>
        <w:rPr>
          <w:rFonts w:ascii="Times New Roman" w:eastAsia="Times New Roman" w:hAnsi="Times New Roman" w:cs="Times New Roman"/>
          <w:sz w:val="24"/>
          <w:szCs w:val="24"/>
        </w:rPr>
      </w:pPr>
      <w:r w:rsidRPr="008D7F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46298C">
        <w:rPr>
          <w:rFonts w:ascii="Times New Roman" w:eastAsia="Times New Roman" w:hAnsi="Times New Roman" w:cs="Times New Roman"/>
          <w:sz w:val="24"/>
          <w:szCs w:val="24"/>
        </w:rPr>
        <w:t xml:space="preserve">avizul favorabil al comisiei de specialitate nr. 1, înregistrat în Registrul de evidenţă a avizelor/rapoartelor sub nr. </w:t>
      </w:r>
      <w:r w:rsidR="00183E2D">
        <w:rPr>
          <w:rFonts w:ascii="Times New Roman" w:eastAsia="Times New Roman" w:hAnsi="Times New Roman" w:cs="Times New Roman"/>
          <w:sz w:val="24"/>
          <w:szCs w:val="24"/>
        </w:rPr>
        <w:t>89/22.12.2025</w:t>
      </w:r>
      <w:r w:rsidRPr="0046298C">
        <w:rPr>
          <w:rFonts w:ascii="Times New Roman" w:eastAsia="Times New Roman" w:hAnsi="Times New Roman" w:cs="Times New Roman"/>
          <w:sz w:val="24"/>
          <w:szCs w:val="24"/>
        </w:rPr>
        <w:t xml:space="preserve">, avizul favorabil al comisiei de specialitate nr. 2 înregistrat în Registrul de evidenţă a avizelor/rapoartelor sub nr. </w:t>
      </w:r>
      <w:r w:rsidR="00183E2D">
        <w:rPr>
          <w:rFonts w:ascii="Times New Roman" w:eastAsia="Times New Roman" w:hAnsi="Times New Roman" w:cs="Times New Roman"/>
          <w:sz w:val="24"/>
          <w:szCs w:val="24"/>
        </w:rPr>
        <w:t>94/17.12.2025</w:t>
      </w:r>
      <w:r w:rsidRPr="0046298C">
        <w:rPr>
          <w:rFonts w:ascii="Times New Roman" w:eastAsia="Times New Roman" w:hAnsi="Times New Roman" w:cs="Times New Roman"/>
          <w:sz w:val="24"/>
          <w:szCs w:val="24"/>
        </w:rPr>
        <w:t xml:space="preserve"> și avizul favorabil al comisiei de specialitate nr. 3 înregistrat în Registrul de evidenţă a avizelor/rapoartelor sub nr. </w:t>
      </w:r>
      <w:r w:rsidR="006308A6" w:rsidRPr="006308A6">
        <w:rPr>
          <w:rFonts w:ascii="Times New Roman" w:eastAsia="Times New Roman" w:hAnsi="Times New Roman" w:cs="Times New Roman"/>
          <w:sz w:val="24"/>
          <w:szCs w:val="24"/>
        </w:rPr>
        <w:t>8</w:t>
      </w:r>
      <w:r w:rsidR="006308A6">
        <w:rPr>
          <w:rFonts w:ascii="Times New Roman" w:eastAsia="Times New Roman" w:hAnsi="Times New Roman" w:cs="Times New Roman"/>
          <w:sz w:val="24"/>
          <w:szCs w:val="24"/>
        </w:rPr>
        <w:t>3</w:t>
      </w:r>
      <w:r w:rsidR="006308A6" w:rsidRPr="006308A6">
        <w:rPr>
          <w:rFonts w:ascii="Times New Roman" w:eastAsia="Times New Roman" w:hAnsi="Times New Roman" w:cs="Times New Roman"/>
          <w:sz w:val="24"/>
          <w:szCs w:val="24"/>
        </w:rPr>
        <w:t>/</w:t>
      </w:r>
      <w:r w:rsidR="006308A6">
        <w:rPr>
          <w:rFonts w:ascii="Times New Roman" w:eastAsia="Times New Roman" w:hAnsi="Times New Roman" w:cs="Times New Roman"/>
          <w:sz w:val="24"/>
          <w:szCs w:val="24"/>
        </w:rPr>
        <w:t>22</w:t>
      </w:r>
      <w:r w:rsidR="006308A6" w:rsidRPr="006308A6">
        <w:rPr>
          <w:rFonts w:ascii="Times New Roman" w:eastAsia="Times New Roman" w:hAnsi="Times New Roman" w:cs="Times New Roman"/>
          <w:sz w:val="24"/>
          <w:szCs w:val="24"/>
        </w:rPr>
        <w:t>.1</w:t>
      </w:r>
      <w:r w:rsidR="006308A6">
        <w:rPr>
          <w:rFonts w:ascii="Times New Roman" w:eastAsia="Times New Roman" w:hAnsi="Times New Roman" w:cs="Times New Roman"/>
          <w:sz w:val="24"/>
          <w:szCs w:val="24"/>
        </w:rPr>
        <w:t>2</w:t>
      </w:r>
      <w:r w:rsidR="006308A6" w:rsidRPr="006308A6">
        <w:rPr>
          <w:rFonts w:ascii="Times New Roman" w:eastAsia="Times New Roman" w:hAnsi="Times New Roman" w:cs="Times New Roman"/>
          <w:sz w:val="24"/>
          <w:szCs w:val="24"/>
        </w:rPr>
        <w:t>.2025</w:t>
      </w:r>
      <w:r w:rsidRPr="0046298C">
        <w:rPr>
          <w:rFonts w:ascii="Times New Roman" w:eastAsia="Times New Roman" w:hAnsi="Times New Roman" w:cs="Times New Roman"/>
          <w:sz w:val="24"/>
          <w:szCs w:val="24"/>
        </w:rPr>
        <w:t>;</w:t>
      </w:r>
    </w:p>
    <w:p w14:paraId="3DE5381D" w14:textId="4974573D" w:rsidR="00785EAD" w:rsidRPr="008D7F90" w:rsidRDefault="00785EAD" w:rsidP="00C666C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fost depus un amendament de către domnul Todor Florin, care a fost votat cu 1</w:t>
      </w:r>
      <w:r w:rsidR="008C241A">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voturi </w:t>
      </w:r>
      <w:r w:rsidR="008C241A" w:rsidRPr="009B05A5">
        <w:rPr>
          <w:rFonts w:ascii="Times New Roman" w:eastAsia="Times New Roman" w:hAnsi="Times New Roman" w:cs="Times New Roman"/>
          <w:sz w:val="24"/>
          <w:szCs w:val="24"/>
        </w:rPr>
        <w:t>,,</w:t>
      </w:r>
      <w:r w:rsidRPr="009B05A5">
        <w:rPr>
          <w:rFonts w:ascii="Times New Roman" w:eastAsia="Times New Roman" w:hAnsi="Times New Roman" w:cs="Times New Roman"/>
          <w:sz w:val="24"/>
          <w:szCs w:val="24"/>
        </w:rPr>
        <w:t>pentru</w:t>
      </w:r>
      <w:r w:rsidR="008C241A" w:rsidRPr="009B05A5">
        <w:rPr>
          <w:rFonts w:ascii="Times New Roman" w:eastAsia="Times New Roman" w:hAnsi="Times New Roman" w:cs="Times New Roman"/>
          <w:sz w:val="24"/>
          <w:szCs w:val="24"/>
        </w:rPr>
        <w:t>” și o ,,abținere”</w:t>
      </w:r>
      <w:r w:rsidR="009B05A5" w:rsidRPr="009B05A5">
        <w:rPr>
          <w:rFonts w:ascii="Times New Roman" w:hAnsi="Times New Roman" w:cs="Times New Roman"/>
          <w:sz w:val="24"/>
          <w:szCs w:val="24"/>
        </w:rPr>
        <w:t xml:space="preserve"> pentru </w:t>
      </w:r>
      <w:r w:rsidRPr="009B05A5">
        <w:rPr>
          <w:rFonts w:ascii="Times New Roman" w:eastAsia="Times New Roman" w:hAnsi="Times New Roman" w:cs="Times New Roman"/>
          <w:sz w:val="24"/>
          <w:szCs w:val="24"/>
        </w:rPr>
        <w:t>menținerea cotei</w:t>
      </w:r>
      <w:r w:rsidRPr="00785EAD">
        <w:rPr>
          <w:rFonts w:ascii="Times New Roman" w:eastAsia="Times New Roman" w:hAnsi="Times New Roman" w:cs="Times New Roman"/>
          <w:sz w:val="24"/>
          <w:szCs w:val="24"/>
        </w:rPr>
        <w:t xml:space="preserve"> de 1,2% pentru clădirile nerezidenţiale aflate în proprietatea sau deţinute de persoanele juridice la fel ca în anii precedenți deoarece, ca urmare a modificărilor legislative ale codului fiscal,au intervenit oricum mai multe majorări la nivelul impozitelor și taxelor locale.  </w:t>
      </w:r>
    </w:p>
    <w:p w14:paraId="36D9AC17" w14:textId="77777777" w:rsidR="00C666C8" w:rsidRDefault="00C666C8" w:rsidP="00C666C8">
      <w:pPr>
        <w:spacing w:after="0" w:line="240" w:lineRule="auto"/>
        <w:ind w:firstLine="540"/>
        <w:jc w:val="both"/>
        <w:rPr>
          <w:rFonts w:ascii="Times New Roman" w:eastAsia="Times New Roman" w:hAnsi="Times New Roman" w:cs="Times New Roman"/>
          <w:sz w:val="24"/>
          <w:szCs w:val="24"/>
        </w:rPr>
      </w:pPr>
      <w:r w:rsidRPr="008D7F90">
        <w:rPr>
          <w:rFonts w:ascii="Times New Roman" w:eastAsia="Times New Roman" w:hAnsi="Times New Roman" w:cs="Times New Roman"/>
          <w:sz w:val="24"/>
          <w:szCs w:val="24"/>
        </w:rPr>
        <w:t xml:space="preserve">  În conformitate cu:</w:t>
      </w:r>
    </w:p>
    <w:p w14:paraId="57ABC4BF" w14:textId="77777777" w:rsidR="00C666C8" w:rsidRDefault="00C666C8" w:rsidP="00C666C8">
      <w:pPr>
        <w:pStyle w:val="Listparagraf"/>
        <w:numPr>
          <w:ilvl w:val="0"/>
          <w:numId w:val="7"/>
        </w:numPr>
        <w:spacing w:after="0" w:line="240" w:lineRule="auto"/>
        <w:ind w:left="0" w:firstLine="567"/>
        <w:jc w:val="both"/>
        <w:rPr>
          <w:rFonts w:ascii="Times New Roman" w:eastAsia="Times New Roman" w:hAnsi="Times New Roman" w:cs="Times New Roman"/>
          <w:sz w:val="24"/>
          <w:szCs w:val="24"/>
        </w:rPr>
      </w:pPr>
      <w:r w:rsidRPr="00904835">
        <w:rPr>
          <w:rFonts w:ascii="Times New Roman" w:eastAsia="Times New Roman" w:hAnsi="Times New Roman" w:cs="Times New Roman"/>
          <w:sz w:val="24"/>
          <w:szCs w:val="24"/>
        </w:rPr>
        <w:t>Legea nr. 239/2025 din 15 decembrie 2025</w:t>
      </w:r>
      <w:r>
        <w:rPr>
          <w:rFonts w:ascii="Times New Roman" w:eastAsia="Times New Roman" w:hAnsi="Times New Roman" w:cs="Times New Roman"/>
          <w:sz w:val="24"/>
          <w:szCs w:val="24"/>
        </w:rPr>
        <w:t xml:space="preserve"> </w:t>
      </w:r>
      <w:r w:rsidRPr="00904835">
        <w:rPr>
          <w:rFonts w:ascii="Times New Roman" w:eastAsia="Times New Roman" w:hAnsi="Times New Roman" w:cs="Times New Roman"/>
          <w:sz w:val="24"/>
          <w:szCs w:val="24"/>
        </w:rPr>
        <w:t>privind stabilirea unor măsuri de redresare şi eficientizare a resurselor publice şi pentru modificarea şi completarea unor acte normative</w:t>
      </w:r>
      <w:r>
        <w:rPr>
          <w:rFonts w:ascii="Times New Roman" w:eastAsia="Times New Roman" w:hAnsi="Times New Roman" w:cs="Times New Roman"/>
          <w:sz w:val="24"/>
          <w:szCs w:val="24"/>
        </w:rPr>
        <w:t>;</w:t>
      </w:r>
    </w:p>
    <w:p w14:paraId="73A7BDC8" w14:textId="77777777" w:rsidR="00C666C8" w:rsidRPr="0056240A" w:rsidRDefault="00C666C8" w:rsidP="00C666C8">
      <w:pPr>
        <w:pStyle w:val="Listparagraf"/>
        <w:numPr>
          <w:ilvl w:val="0"/>
          <w:numId w:val="7"/>
        </w:numPr>
        <w:spacing w:after="0"/>
        <w:ind w:left="0" w:firstLine="540"/>
        <w:jc w:val="both"/>
        <w:rPr>
          <w:rFonts w:ascii="Times New Roman" w:eastAsia="Times New Roman" w:hAnsi="Times New Roman" w:cs="Times New Roman"/>
          <w:sz w:val="24"/>
          <w:szCs w:val="24"/>
        </w:rPr>
      </w:pPr>
      <w:r w:rsidRPr="0056240A">
        <w:rPr>
          <w:rFonts w:ascii="Times New Roman" w:eastAsia="Times New Roman" w:hAnsi="Times New Roman" w:cs="Times New Roman"/>
          <w:sz w:val="24"/>
          <w:szCs w:val="24"/>
        </w:rPr>
        <w:t xml:space="preserve"> O.U.G. nr. 78/17.12.2025 pentru modificarea Legii nr. 239/2025 din 15 decembrie 2025</w:t>
      </w:r>
      <w:r>
        <w:rPr>
          <w:rFonts w:ascii="Times New Roman" w:eastAsia="Times New Roman" w:hAnsi="Times New Roman" w:cs="Times New Roman"/>
          <w:sz w:val="24"/>
          <w:szCs w:val="24"/>
        </w:rPr>
        <w:t xml:space="preserve"> </w:t>
      </w:r>
      <w:r w:rsidRPr="0056240A">
        <w:rPr>
          <w:rFonts w:ascii="Times New Roman" w:eastAsia="Times New Roman" w:hAnsi="Times New Roman" w:cs="Times New Roman"/>
          <w:sz w:val="24"/>
          <w:szCs w:val="24"/>
        </w:rPr>
        <w:t>privind stabilirea unor măsuri de redresare şi eficientizare a resurselor publice şi pentru modificarea şi completarea unor acte normative;</w:t>
      </w:r>
    </w:p>
    <w:p w14:paraId="05289F2A" w14:textId="77777777" w:rsidR="00C666C8" w:rsidRPr="008D7F90" w:rsidRDefault="00C666C8" w:rsidP="00C666C8">
      <w:pPr>
        <w:numPr>
          <w:ilvl w:val="0"/>
          <w:numId w:val="5"/>
        </w:numPr>
        <w:tabs>
          <w:tab w:val="clear" w:pos="644"/>
          <w:tab w:val="num" w:pos="0"/>
          <w:tab w:val="num" w:pos="900"/>
        </w:tabs>
        <w:spacing w:after="0" w:line="240" w:lineRule="auto"/>
        <w:ind w:left="0" w:firstLine="54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rPr>
        <w:t>Art. 56, art. 120, alin. 1, art. 121, alin. 1 și 2 și art. 139, alin. 2 din Constituția României;</w:t>
      </w:r>
    </w:p>
    <w:p w14:paraId="026ECB54" w14:textId="77777777" w:rsidR="00C666C8" w:rsidRPr="008D7F90" w:rsidRDefault="00C666C8" w:rsidP="00C666C8">
      <w:pPr>
        <w:numPr>
          <w:ilvl w:val="0"/>
          <w:numId w:val="5"/>
        </w:numPr>
        <w:tabs>
          <w:tab w:val="clear" w:pos="644"/>
          <w:tab w:val="num" w:pos="0"/>
          <w:tab w:val="num" w:pos="900"/>
        </w:tabs>
        <w:spacing w:after="0" w:line="240" w:lineRule="auto"/>
        <w:ind w:left="0" w:firstLine="54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rPr>
        <w:t>Art. 7, alin. 2 din Legea nr. 287/2009 privind Codul civil, republicată, cu modificările ulterioare;</w:t>
      </w:r>
    </w:p>
    <w:p w14:paraId="6F7B0A6A" w14:textId="77777777" w:rsidR="00C666C8" w:rsidRPr="008D7F90" w:rsidRDefault="00C666C8" w:rsidP="00C666C8">
      <w:pPr>
        <w:numPr>
          <w:ilvl w:val="0"/>
          <w:numId w:val="5"/>
        </w:numPr>
        <w:tabs>
          <w:tab w:val="clear" w:pos="644"/>
          <w:tab w:val="num" w:pos="0"/>
          <w:tab w:val="num" w:pos="900"/>
        </w:tabs>
        <w:spacing w:after="0" w:line="240" w:lineRule="auto"/>
        <w:ind w:left="0" w:firstLine="54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rPr>
        <w:t>Art. 87 alin. 3 și alin. 4 din OUG nr. 57/2019 privind Codul administrativ;</w:t>
      </w:r>
    </w:p>
    <w:p w14:paraId="5E4B677D" w14:textId="77777777" w:rsidR="00C666C8" w:rsidRPr="008D7F90" w:rsidRDefault="00C666C8" w:rsidP="00C666C8">
      <w:pPr>
        <w:numPr>
          <w:ilvl w:val="0"/>
          <w:numId w:val="5"/>
        </w:numPr>
        <w:tabs>
          <w:tab w:val="clear" w:pos="644"/>
          <w:tab w:val="num" w:pos="0"/>
          <w:tab w:val="num" w:pos="900"/>
        </w:tabs>
        <w:spacing w:after="0" w:line="240" w:lineRule="auto"/>
        <w:ind w:left="0" w:firstLine="54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art. 5 alin. (1) lit. a) și alin. (2), art. 16 alin. (2), art. 20 alin. (1) lit. b), art. 27, art.</w:t>
      </w:r>
      <w:r>
        <w:rPr>
          <w:rFonts w:ascii="Times New Roman" w:eastAsia="Times New Roman" w:hAnsi="Times New Roman" w:cs="Times New Roman"/>
          <w:sz w:val="24"/>
          <w:szCs w:val="24"/>
          <w:lang w:val="ro-RO"/>
        </w:rPr>
        <w:t xml:space="preserve"> 30</w:t>
      </w:r>
      <w:r w:rsidRPr="008D7F90">
        <w:rPr>
          <w:rFonts w:ascii="Times New Roman" w:eastAsia="Times New Roman" w:hAnsi="Times New Roman" w:cs="Times New Roman"/>
          <w:sz w:val="24"/>
          <w:szCs w:val="24"/>
          <w:lang w:val="ro-RO"/>
        </w:rPr>
        <w:t xml:space="preserve"> din Legea nr. 273/2006 privind finanțele publice locale, cu modificările și completările ulterioare;</w:t>
      </w:r>
    </w:p>
    <w:p w14:paraId="0DCE153C" w14:textId="77777777" w:rsidR="00C666C8" w:rsidRDefault="00C666C8" w:rsidP="00C666C8">
      <w:pPr>
        <w:numPr>
          <w:ilvl w:val="0"/>
          <w:numId w:val="5"/>
        </w:numPr>
        <w:tabs>
          <w:tab w:val="clear" w:pos="644"/>
          <w:tab w:val="left" w:pos="0"/>
          <w:tab w:val="num" w:pos="900"/>
        </w:tabs>
        <w:spacing w:after="0" w:line="240" w:lineRule="auto"/>
        <w:ind w:left="0" w:firstLine="54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art. 1, art. 2 alin. (1) lit. h), precum și pe cele ale titlului IX din Legea nr. 227/2015 privind Codul fiscal, cu completările ulterioare;</w:t>
      </w:r>
    </w:p>
    <w:p w14:paraId="361144B6" w14:textId="77777777" w:rsidR="00C666C8" w:rsidRDefault="00C666C8" w:rsidP="00C666C8">
      <w:pPr>
        <w:numPr>
          <w:ilvl w:val="0"/>
          <w:numId w:val="5"/>
        </w:numPr>
        <w:tabs>
          <w:tab w:val="clear" w:pos="644"/>
          <w:tab w:val="left" w:pos="0"/>
          <w:tab w:val="num" w:pos="900"/>
        </w:tabs>
        <w:spacing w:after="0" w:line="240" w:lineRule="auto"/>
        <w:ind w:left="0" w:firstLine="54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art. I, pct. 13 și pct. 19 din Legea nr. 370/2022 privind </w:t>
      </w:r>
      <w:bookmarkStart w:id="3" w:name="_Hlk122512664"/>
      <w:r>
        <w:rPr>
          <w:rFonts w:ascii="Times New Roman" w:eastAsia="Times New Roman" w:hAnsi="Times New Roman" w:cs="Times New Roman"/>
          <w:sz w:val="24"/>
          <w:szCs w:val="24"/>
          <w:lang w:val="ro-RO"/>
        </w:rPr>
        <w:t>aprobarea O.G. nr. 16/2022 pentru modificarea și completarea Legii nr. 227/2015 privind Codul fiscal, abrogarea unor acte normative și alte măsuri financiar – fiscale</w:t>
      </w:r>
      <w:bookmarkEnd w:id="3"/>
      <w:r>
        <w:rPr>
          <w:rFonts w:ascii="Times New Roman" w:eastAsia="Times New Roman" w:hAnsi="Times New Roman" w:cs="Times New Roman"/>
          <w:sz w:val="24"/>
          <w:szCs w:val="24"/>
          <w:lang w:val="ro-RO"/>
        </w:rPr>
        <w:t>;</w:t>
      </w:r>
    </w:p>
    <w:p w14:paraId="4F85D082" w14:textId="77777777" w:rsidR="00C666C8" w:rsidRPr="008D7F90" w:rsidRDefault="00C666C8" w:rsidP="00C666C8">
      <w:pPr>
        <w:numPr>
          <w:ilvl w:val="0"/>
          <w:numId w:val="5"/>
        </w:numPr>
        <w:tabs>
          <w:tab w:val="clear" w:pos="644"/>
          <w:tab w:val="left" w:pos="0"/>
          <w:tab w:val="num" w:pos="900"/>
        </w:tabs>
        <w:spacing w:after="0" w:line="240" w:lineRule="auto"/>
        <w:ind w:left="0" w:firstLine="54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Decretul nr. 1690/2022 pentru promulgarea Legii privind </w:t>
      </w:r>
      <w:r w:rsidRPr="00B05713">
        <w:rPr>
          <w:rFonts w:ascii="Times New Roman" w:eastAsia="Times New Roman" w:hAnsi="Times New Roman" w:cs="Times New Roman"/>
          <w:sz w:val="24"/>
          <w:szCs w:val="24"/>
          <w:lang w:val="ro-RO"/>
        </w:rPr>
        <w:t>aprobarea O.G. nr. 16/2022 pentru modificarea și completarea Legii nr. 227/2015 privind Codul fiscal, abrogarea unor acte normative și alte măsuri financiar – fiscale</w:t>
      </w:r>
      <w:r>
        <w:rPr>
          <w:rFonts w:ascii="Times New Roman" w:eastAsia="Times New Roman" w:hAnsi="Times New Roman" w:cs="Times New Roman"/>
          <w:sz w:val="24"/>
          <w:szCs w:val="24"/>
          <w:lang w:val="ro-RO"/>
        </w:rPr>
        <w:t>;</w:t>
      </w:r>
    </w:p>
    <w:p w14:paraId="5B9CF5A0" w14:textId="77777777" w:rsidR="00C666C8" w:rsidRPr="008D7F90" w:rsidRDefault="00C666C8" w:rsidP="00C666C8">
      <w:pPr>
        <w:numPr>
          <w:ilvl w:val="0"/>
          <w:numId w:val="5"/>
        </w:numPr>
        <w:tabs>
          <w:tab w:val="clear" w:pos="644"/>
          <w:tab w:val="num" w:pos="0"/>
          <w:tab w:val="num" w:pos="900"/>
        </w:tabs>
        <w:spacing w:after="0" w:line="240" w:lineRule="auto"/>
        <w:ind w:left="0" w:firstLine="54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Ordonanței de urgență a Guvernului nr. 80/2013 privind taxele judiciare de timbru, cu modificările și completările ulterioare;</w:t>
      </w:r>
    </w:p>
    <w:p w14:paraId="2F87D245" w14:textId="77777777" w:rsidR="00C666C8" w:rsidRPr="008D7F90" w:rsidRDefault="00C666C8" w:rsidP="00C666C8">
      <w:pPr>
        <w:numPr>
          <w:ilvl w:val="0"/>
          <w:numId w:val="5"/>
        </w:numPr>
        <w:tabs>
          <w:tab w:val="clear" w:pos="644"/>
          <w:tab w:val="num" w:pos="900"/>
        </w:tabs>
        <w:spacing w:after="0" w:line="240" w:lineRule="auto"/>
        <w:ind w:left="90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art. 344 din Legea nr. 207/2015 privind Codul de procedură fiscală;</w:t>
      </w:r>
    </w:p>
    <w:p w14:paraId="089A5E10" w14:textId="77777777" w:rsidR="00C666C8" w:rsidRPr="008D7F90" w:rsidRDefault="00C666C8" w:rsidP="00C666C8">
      <w:pPr>
        <w:numPr>
          <w:ilvl w:val="0"/>
          <w:numId w:val="5"/>
        </w:numPr>
        <w:tabs>
          <w:tab w:val="clear" w:pos="644"/>
          <w:tab w:val="num" w:pos="0"/>
          <w:tab w:val="num" w:pos="900"/>
        </w:tabs>
        <w:spacing w:after="0" w:line="240" w:lineRule="auto"/>
        <w:ind w:left="0" w:firstLine="54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lastRenderedPageBreak/>
        <w:t>art. 19 și art. 20 din Ordonanța Guvernului nr. 71/2002 privind organizarea și funcționarea serviciilor publice de administrare a domeniului public și privat de interes local, aprobată cu modificări și completări prin Legea nr. 3/2003, cu modificările ulterioare;</w:t>
      </w:r>
    </w:p>
    <w:p w14:paraId="251739BF" w14:textId="77777777" w:rsidR="00C666C8" w:rsidRPr="008D7F90" w:rsidRDefault="00C666C8" w:rsidP="00C666C8">
      <w:pPr>
        <w:numPr>
          <w:ilvl w:val="0"/>
          <w:numId w:val="5"/>
        </w:numPr>
        <w:tabs>
          <w:tab w:val="clear" w:pos="644"/>
          <w:tab w:val="num" w:pos="0"/>
          <w:tab w:val="num" w:pos="900"/>
        </w:tabs>
        <w:spacing w:after="0" w:line="240" w:lineRule="auto"/>
        <w:ind w:left="0" w:firstLine="54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art. 18 alin. (5) din Legea nr. 333/2003 privind paza obiectivelor, bunurilor, valorilor și protecția persoanelor, republicată, cu completările ulterioare;</w:t>
      </w:r>
    </w:p>
    <w:p w14:paraId="070F1521" w14:textId="77777777" w:rsidR="00C666C8" w:rsidRPr="008D7F90" w:rsidRDefault="00C666C8" w:rsidP="00C666C8">
      <w:pPr>
        <w:numPr>
          <w:ilvl w:val="0"/>
          <w:numId w:val="5"/>
        </w:numPr>
        <w:tabs>
          <w:tab w:val="clear" w:pos="644"/>
          <w:tab w:val="num" w:pos="0"/>
          <w:tab w:val="num" w:pos="900"/>
        </w:tabs>
        <w:spacing w:after="0" w:line="240" w:lineRule="auto"/>
        <w:ind w:left="0" w:firstLine="54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art. 25 lit. d) din Legea nr. 481/2004 privind protecția civilă, republicată, cu modificările și completările ulterioare;</w:t>
      </w:r>
    </w:p>
    <w:p w14:paraId="68AA4410" w14:textId="77777777" w:rsidR="00C666C8" w:rsidRPr="008D7F90" w:rsidRDefault="00C666C8" w:rsidP="00C666C8">
      <w:pPr>
        <w:numPr>
          <w:ilvl w:val="0"/>
          <w:numId w:val="5"/>
        </w:numPr>
        <w:tabs>
          <w:tab w:val="clear" w:pos="644"/>
          <w:tab w:val="num" w:pos="0"/>
          <w:tab w:val="num" w:pos="900"/>
        </w:tabs>
        <w:spacing w:after="0" w:line="240" w:lineRule="auto"/>
        <w:ind w:left="0" w:firstLine="54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 xml:space="preserve">art. 1 alin. (4) lit. l), art. 8 alin. (3) lit. j), art. 43 alin. </w:t>
      </w:r>
      <w:r>
        <w:rPr>
          <w:rFonts w:ascii="Times New Roman" w:eastAsia="Times New Roman" w:hAnsi="Times New Roman" w:cs="Times New Roman"/>
          <w:sz w:val="24"/>
          <w:szCs w:val="24"/>
          <w:lang w:val="ro-RO"/>
        </w:rPr>
        <w:t>(7)</w:t>
      </w:r>
      <w:r w:rsidRPr="008D7F90">
        <w:rPr>
          <w:rFonts w:ascii="Times New Roman" w:eastAsia="Times New Roman" w:hAnsi="Times New Roman" w:cs="Times New Roman"/>
          <w:sz w:val="24"/>
          <w:szCs w:val="24"/>
          <w:lang w:val="ro-RO"/>
        </w:rPr>
        <w:t xml:space="preserve"> din Legea serviciilor comunitare de utilități publice nr. 51/2006, republicată, cu modificările și completările ulterioare;</w:t>
      </w:r>
    </w:p>
    <w:p w14:paraId="6702190A" w14:textId="77777777" w:rsidR="00C666C8" w:rsidRPr="008D7F90" w:rsidRDefault="00C666C8" w:rsidP="00C666C8">
      <w:pPr>
        <w:numPr>
          <w:ilvl w:val="0"/>
          <w:numId w:val="5"/>
        </w:numPr>
        <w:tabs>
          <w:tab w:val="clear" w:pos="644"/>
          <w:tab w:val="num" w:pos="0"/>
          <w:tab w:val="num" w:pos="900"/>
        </w:tabs>
        <w:spacing w:after="0" w:line="240" w:lineRule="auto"/>
        <w:ind w:left="0" w:firstLine="54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art. 5 alin. (2) lit. k), art. 26 alin. (1) lit. b) și c), alin. (3), alin. (5) și alin. (8) din Legea serviciului de salubrizare a localităților nr. 101/2006, republicată;</w:t>
      </w:r>
    </w:p>
    <w:p w14:paraId="56877ECE" w14:textId="77777777" w:rsidR="00C666C8" w:rsidRPr="008D7F90" w:rsidRDefault="00C666C8" w:rsidP="00C666C8">
      <w:pPr>
        <w:numPr>
          <w:ilvl w:val="0"/>
          <w:numId w:val="5"/>
        </w:numPr>
        <w:tabs>
          <w:tab w:val="clear" w:pos="644"/>
          <w:tab w:val="num" w:pos="0"/>
          <w:tab w:val="num" w:pos="900"/>
        </w:tabs>
        <w:spacing w:after="0" w:line="240" w:lineRule="auto"/>
        <w:ind w:left="0" w:firstLine="54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 xml:space="preserve"> art. 10 lit. g) din Legea serviciului de iluminat public nr. 230/2006;</w:t>
      </w:r>
    </w:p>
    <w:p w14:paraId="27188D70" w14:textId="77777777" w:rsidR="00C666C8" w:rsidRPr="008D7F90" w:rsidRDefault="00C666C8" w:rsidP="00C666C8">
      <w:pPr>
        <w:numPr>
          <w:ilvl w:val="0"/>
          <w:numId w:val="5"/>
        </w:numPr>
        <w:tabs>
          <w:tab w:val="clear" w:pos="644"/>
          <w:tab w:val="num" w:pos="0"/>
          <w:tab w:val="num" w:pos="900"/>
        </w:tabs>
        <w:spacing w:after="0" w:line="240" w:lineRule="auto"/>
        <w:ind w:left="0" w:firstLine="54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art. 14 lit. f) din Legea serviciului de alimentare cu apă și de canalizare nr. 241/2006, republicată;</w:t>
      </w:r>
    </w:p>
    <w:p w14:paraId="5DD8382A" w14:textId="318672FA" w:rsidR="00C666C8" w:rsidRDefault="00C666C8" w:rsidP="00C666C8">
      <w:pPr>
        <w:spacing w:after="0" w:line="240" w:lineRule="auto"/>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 xml:space="preserve">         - art. 2 și 3 din Ordonanța Guvernului nr. 13/2001 privind înființarea, organizarea și funcționarea serviciilor comunitare pentru cadastru și agricultură, aprobată cu modificări și completări prin Legea nr. 39/2002;</w:t>
      </w:r>
    </w:p>
    <w:p w14:paraId="4AEF9513" w14:textId="77777777" w:rsidR="00C666C8" w:rsidRDefault="00C666C8" w:rsidP="00C666C8">
      <w:pPr>
        <w:spacing w:after="0" w:line="240" w:lineRule="auto"/>
        <w:ind w:firstLine="708"/>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 xml:space="preserve">În temeiul prevederilor art. 129 alin. (2) lit. b coroborat cu alin. (4) lit. c), art.139 alin.(3) lit. c și  art. 196 alin. (1) lit. a  din </w:t>
      </w:r>
      <w:r w:rsidRPr="008D7F90">
        <w:rPr>
          <w:rFonts w:ascii="Times New Roman" w:eastAsia="Times New Roman" w:hAnsi="Times New Roman" w:cs="Times New Roman"/>
          <w:sz w:val="24"/>
          <w:szCs w:val="24"/>
        </w:rPr>
        <w:t>OUG nr.57/2019 privind Codul administrativ;</w:t>
      </w:r>
    </w:p>
    <w:p w14:paraId="6436D05E" w14:textId="77777777" w:rsidR="00C666C8" w:rsidRPr="008D7F90" w:rsidRDefault="00C666C8" w:rsidP="00C666C8">
      <w:pPr>
        <w:spacing w:after="0" w:line="240" w:lineRule="auto"/>
        <w:jc w:val="both"/>
        <w:rPr>
          <w:rFonts w:ascii="Times New Roman" w:eastAsia="Times New Roman" w:hAnsi="Times New Roman" w:cs="Times New Roman"/>
          <w:sz w:val="24"/>
          <w:szCs w:val="24"/>
          <w:lang w:val="ro-RO"/>
        </w:rPr>
      </w:pPr>
    </w:p>
    <w:p w14:paraId="25E49784" w14:textId="77777777" w:rsidR="00C666C8" w:rsidRPr="008D7F90" w:rsidRDefault="00C666C8" w:rsidP="00C666C8">
      <w:pPr>
        <w:spacing w:after="0" w:line="240" w:lineRule="auto"/>
        <w:ind w:left="900"/>
        <w:jc w:val="center"/>
        <w:rPr>
          <w:rFonts w:ascii="Times New Roman" w:eastAsia="Times New Roman" w:hAnsi="Times New Roman" w:cs="Times New Roman"/>
          <w:b/>
          <w:sz w:val="24"/>
          <w:szCs w:val="24"/>
          <w:lang w:val="ro-RO"/>
        </w:rPr>
      </w:pPr>
      <w:r w:rsidRPr="008D7F90">
        <w:rPr>
          <w:rFonts w:ascii="Times New Roman" w:eastAsia="Times New Roman" w:hAnsi="Times New Roman" w:cs="Times New Roman"/>
          <w:b/>
          <w:sz w:val="24"/>
          <w:szCs w:val="24"/>
          <w:lang w:val="ro-RO"/>
        </w:rPr>
        <w:t>HOTĂRĂŞTE</w:t>
      </w:r>
    </w:p>
    <w:p w14:paraId="4D9575F9" w14:textId="77777777" w:rsidR="00C666C8" w:rsidRPr="008D7F90" w:rsidRDefault="00C666C8" w:rsidP="00C666C8">
      <w:pPr>
        <w:spacing w:after="0" w:line="240" w:lineRule="auto"/>
        <w:jc w:val="both"/>
        <w:rPr>
          <w:rFonts w:ascii="Times New Roman" w:eastAsia="Times New Roman" w:hAnsi="Times New Roman" w:cs="Times New Roman"/>
          <w:sz w:val="24"/>
          <w:szCs w:val="24"/>
          <w:lang w:val="ro-RO"/>
        </w:rPr>
      </w:pPr>
    </w:p>
    <w:p w14:paraId="79DBB52F" w14:textId="77777777" w:rsidR="00C666C8" w:rsidRPr="003D39E5" w:rsidRDefault="00C666C8" w:rsidP="00C666C8">
      <w:pPr>
        <w:spacing w:after="0" w:line="240" w:lineRule="auto"/>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b/>
          <w:sz w:val="24"/>
          <w:szCs w:val="24"/>
          <w:lang w:val="ro-RO"/>
        </w:rPr>
        <w:t xml:space="preserve">            Art. 1.</w:t>
      </w:r>
      <w:r w:rsidRPr="008D7F90">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 xml:space="preserve">(1) </w:t>
      </w:r>
      <w:r w:rsidRPr="008D7F90">
        <w:rPr>
          <w:rFonts w:ascii="Times New Roman" w:eastAsia="Times New Roman" w:hAnsi="Times New Roman" w:cs="Times New Roman"/>
          <w:sz w:val="24"/>
          <w:szCs w:val="24"/>
          <w:lang w:val="ro-RO"/>
        </w:rPr>
        <w:t>Se stabilesc impozitele şi taxele locale</w:t>
      </w:r>
      <w:r>
        <w:rPr>
          <w:rFonts w:ascii="Times New Roman" w:eastAsia="Times New Roman" w:hAnsi="Times New Roman" w:cs="Times New Roman"/>
          <w:sz w:val="24"/>
          <w:szCs w:val="24"/>
          <w:lang w:val="ro-RO"/>
        </w:rPr>
        <w:t xml:space="preserve"> și</w:t>
      </w:r>
      <w:r w:rsidRPr="008D7F90">
        <w:rPr>
          <w:rFonts w:ascii="Times New Roman" w:eastAsia="Times New Roman" w:hAnsi="Times New Roman" w:cs="Times New Roman"/>
          <w:sz w:val="24"/>
          <w:szCs w:val="24"/>
          <w:lang w:val="ro-RO"/>
        </w:rPr>
        <w:t xml:space="preserve"> taxele speciale</w:t>
      </w:r>
      <w:r>
        <w:rPr>
          <w:rFonts w:ascii="Times New Roman" w:eastAsia="Times New Roman" w:hAnsi="Times New Roman" w:cs="Times New Roman"/>
          <w:sz w:val="24"/>
          <w:szCs w:val="24"/>
          <w:lang w:val="ro-RO"/>
        </w:rPr>
        <w:t xml:space="preserve"> </w:t>
      </w:r>
      <w:r w:rsidRPr="008D7F90">
        <w:rPr>
          <w:rFonts w:ascii="Times New Roman" w:eastAsia="Times New Roman" w:hAnsi="Times New Roman" w:cs="Times New Roman"/>
          <w:sz w:val="24"/>
          <w:szCs w:val="24"/>
          <w:lang w:val="ro-RO"/>
        </w:rPr>
        <w:t xml:space="preserve">la nivelul unității administrativ-teritoriale Vințu de Jos, </w:t>
      </w:r>
      <w:r>
        <w:rPr>
          <w:rFonts w:ascii="Times New Roman" w:eastAsia="Times New Roman" w:hAnsi="Times New Roman" w:cs="Times New Roman"/>
          <w:sz w:val="24"/>
          <w:szCs w:val="24"/>
          <w:lang w:val="ro-RO"/>
        </w:rPr>
        <w:t>pentru anul 2026</w:t>
      </w:r>
      <w:r w:rsidRPr="008D7F90">
        <w:rPr>
          <w:rFonts w:ascii="Times New Roman" w:eastAsia="Times New Roman" w:hAnsi="Times New Roman" w:cs="Times New Roman"/>
          <w:sz w:val="24"/>
          <w:szCs w:val="24"/>
          <w:lang w:val="ro-RO"/>
        </w:rPr>
        <w:t xml:space="preserve">, conform anexei nr. 1, parte integrantă din prezenta hotărâre, care vor fi indexate cu indicele de inflație de </w:t>
      </w:r>
      <w:r>
        <w:rPr>
          <w:rFonts w:ascii="Times New Roman" w:eastAsia="Times New Roman" w:hAnsi="Times New Roman" w:cs="Times New Roman"/>
          <w:sz w:val="24"/>
          <w:szCs w:val="24"/>
          <w:lang w:val="ro-RO"/>
        </w:rPr>
        <w:t xml:space="preserve">5,6 </w:t>
      </w:r>
      <w:r w:rsidRPr="008D7F90">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 xml:space="preserve"> precum și actualizarea cu indicele de inflație de 5,6 % a limitelor amenzilor prevăzute la art. 10, lit. a)-c) din prezenta hotărâre,</w:t>
      </w:r>
      <w:r w:rsidRPr="008D7F90">
        <w:rPr>
          <w:rFonts w:ascii="Times New Roman" w:eastAsia="Times New Roman" w:hAnsi="Times New Roman" w:cs="Times New Roman"/>
          <w:sz w:val="24"/>
          <w:szCs w:val="24"/>
          <w:lang w:val="ro-RO"/>
        </w:rPr>
        <w:t xml:space="preserve"> stabilit prin Hotărârea de Consiliu Local nr.</w:t>
      </w:r>
      <w:r w:rsidRPr="007404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44</w:t>
      </w:r>
      <w:r w:rsidRPr="00D25A01">
        <w:rPr>
          <w:rFonts w:ascii="Times New Roman" w:eastAsia="Times New Roman" w:hAnsi="Times New Roman" w:cs="Times New Roman"/>
          <w:sz w:val="24"/>
          <w:szCs w:val="24"/>
        </w:rPr>
        <w:t xml:space="preserve"> din </w:t>
      </w:r>
      <w:r>
        <w:rPr>
          <w:rFonts w:ascii="Times New Roman" w:eastAsia="Times New Roman" w:hAnsi="Times New Roman" w:cs="Times New Roman"/>
          <w:sz w:val="24"/>
          <w:szCs w:val="24"/>
        </w:rPr>
        <w:t>15</w:t>
      </w:r>
      <w:r w:rsidRPr="00D25A01">
        <w:rPr>
          <w:rFonts w:ascii="Times New Roman" w:eastAsia="Times New Roman" w:hAnsi="Times New Roman" w:cs="Times New Roman"/>
          <w:sz w:val="24"/>
          <w:szCs w:val="24"/>
        </w:rPr>
        <w:t>.0</w:t>
      </w:r>
      <w:r>
        <w:rPr>
          <w:rFonts w:ascii="Times New Roman" w:eastAsia="Times New Roman" w:hAnsi="Times New Roman" w:cs="Times New Roman"/>
          <w:sz w:val="24"/>
          <w:szCs w:val="24"/>
        </w:rPr>
        <w:t>4</w:t>
      </w:r>
      <w:r w:rsidRPr="00D25A01">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D25A01">
        <w:rPr>
          <w:rFonts w:ascii="Times New Roman" w:eastAsia="Times New Roman" w:hAnsi="Times New Roman" w:cs="Times New Roman"/>
          <w:sz w:val="24"/>
          <w:szCs w:val="24"/>
        </w:rPr>
        <w:t xml:space="preserve"> </w:t>
      </w:r>
      <w:r w:rsidRPr="008D7F90">
        <w:rPr>
          <w:rFonts w:ascii="Times New Roman" w:eastAsia="Times New Roman" w:hAnsi="Times New Roman" w:cs="Times New Roman"/>
          <w:sz w:val="24"/>
          <w:szCs w:val="24"/>
        </w:rPr>
        <w:t>privind indexarea impozitelor și taxelor locale, a taxelor speciale și a limitelor amenzilor pentru anul 202</w:t>
      </w:r>
      <w:r>
        <w:rPr>
          <w:rFonts w:ascii="Times New Roman" w:eastAsia="Times New Roman" w:hAnsi="Times New Roman" w:cs="Times New Roman"/>
          <w:sz w:val="24"/>
          <w:szCs w:val="24"/>
        </w:rPr>
        <w:t xml:space="preserve">6, </w:t>
      </w:r>
      <w:r w:rsidRPr="000C17B3">
        <w:rPr>
          <w:rFonts w:ascii="Times New Roman" w:eastAsia="Times New Roman" w:hAnsi="Times New Roman" w:cs="Times New Roman"/>
          <w:sz w:val="24"/>
          <w:szCs w:val="24"/>
        </w:rPr>
        <w:t>ţinând cont de rata inflaţ</w:t>
      </w:r>
      <w:r>
        <w:rPr>
          <w:rFonts w:ascii="Times New Roman" w:eastAsia="Times New Roman" w:hAnsi="Times New Roman" w:cs="Times New Roman"/>
          <w:sz w:val="24"/>
          <w:szCs w:val="24"/>
        </w:rPr>
        <w:t>iei pentru anii fiscali anteriori, cu excep</w:t>
      </w:r>
      <w:r>
        <w:rPr>
          <w:rFonts w:ascii="Times New Roman" w:eastAsia="Times New Roman" w:hAnsi="Times New Roman" w:cs="Times New Roman"/>
          <w:sz w:val="24"/>
          <w:szCs w:val="24"/>
          <w:lang w:val="ro-RO"/>
        </w:rPr>
        <w:t>ția impozitului pe clădiri calculat potrivit art. 5, a impozitului pe teren calculat potrivit art. 14, alin. 4 și alin. 7, a impozitului pe mijloacele de transport calculat potrivit art. 19, alin. 2 și 3^1, precum și a art. 32-35 din Anexa nr. 1 la prezenta hotărâre</w:t>
      </w:r>
      <w:r>
        <w:rPr>
          <w:rFonts w:ascii="Times New Roman" w:eastAsia="Times New Roman" w:hAnsi="Times New Roman" w:cs="Times New Roman"/>
          <w:sz w:val="24"/>
          <w:szCs w:val="24"/>
        </w:rPr>
        <w:t>.</w:t>
      </w:r>
    </w:p>
    <w:p w14:paraId="7CC2C335" w14:textId="77777777" w:rsidR="00C666C8" w:rsidRDefault="00C666C8" w:rsidP="00C666C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C732C">
        <w:rPr>
          <w:rFonts w:ascii="Times New Roman" w:eastAsia="Times New Roman" w:hAnsi="Times New Roman" w:cs="Times New Roman"/>
          <w:sz w:val="24"/>
          <w:szCs w:val="24"/>
        </w:rPr>
        <w:t xml:space="preserve">(1^1) Prin excepţie de la prevederile </w:t>
      </w:r>
      <w:r>
        <w:rPr>
          <w:rFonts w:ascii="Times New Roman" w:eastAsia="Times New Roman" w:hAnsi="Times New Roman" w:cs="Times New Roman"/>
          <w:sz w:val="24"/>
          <w:szCs w:val="24"/>
        </w:rPr>
        <w:t>art. 1 din prezenta hotărâre</w:t>
      </w:r>
      <w:r w:rsidRPr="00CC732C">
        <w:rPr>
          <w:rFonts w:ascii="Times New Roman" w:eastAsia="Times New Roman" w:hAnsi="Times New Roman" w:cs="Times New Roman"/>
          <w:sz w:val="24"/>
          <w:szCs w:val="24"/>
        </w:rPr>
        <w:t xml:space="preserve">, sumele prevăzute în tabelul prevăzut la art. </w:t>
      </w:r>
      <w:r>
        <w:rPr>
          <w:rFonts w:ascii="Times New Roman" w:eastAsia="Times New Roman" w:hAnsi="Times New Roman" w:cs="Times New Roman"/>
          <w:sz w:val="24"/>
          <w:szCs w:val="24"/>
        </w:rPr>
        <w:t>19,</w:t>
      </w:r>
      <w:r w:rsidRPr="00CC732C">
        <w:rPr>
          <w:rFonts w:ascii="Times New Roman" w:eastAsia="Times New Roman" w:hAnsi="Times New Roman" w:cs="Times New Roman"/>
          <w:sz w:val="24"/>
          <w:szCs w:val="24"/>
        </w:rPr>
        <w:t xml:space="preserve"> alin. (5) şi (6)</w:t>
      </w:r>
      <w:r>
        <w:rPr>
          <w:rFonts w:ascii="Times New Roman" w:eastAsia="Times New Roman" w:hAnsi="Times New Roman" w:cs="Times New Roman"/>
          <w:sz w:val="24"/>
          <w:szCs w:val="24"/>
        </w:rPr>
        <w:t xml:space="preserve"> din anexă la prezenta hotărâre,</w:t>
      </w:r>
      <w:r w:rsidRPr="00CC732C">
        <w:rPr>
          <w:rFonts w:ascii="Times New Roman" w:eastAsia="Times New Roman" w:hAnsi="Times New Roman" w:cs="Times New Roman"/>
          <w:sz w:val="24"/>
          <w:szCs w:val="24"/>
        </w:rPr>
        <w:t xml:space="preserve"> se indexează anual în funcţie de rata de schimb a monedei euro în vigoare în prima zi lucrătoare a lunii octombrie a fiecărui an şi publicată în Jurnalul Uniunii Europene şi de nivelurile minime prevăzute în Directiva 1999/62/CE de aplicare la vehiculele grele de marfă pentru utilizarea anumitor infrastructuri. Cursul de schimb a monedei euro şi nivelurile minime, exprimate în euro, prevăzute în Directiva 1999/62/CE de aplicare la vehiculele grele de marfă pentru utilizarea anumitor infrastructuri se comunică pe site-urile oficiale ale Ministerului Finanţelor Publice şi Ministerului Lucrărilor Publice, Dezvoltării şi Administraţiei.</w:t>
      </w:r>
    </w:p>
    <w:p w14:paraId="56C7C143" w14:textId="77777777" w:rsidR="00C666C8" w:rsidRPr="008D7F90" w:rsidRDefault="00C666C8" w:rsidP="00C666C8">
      <w:pPr>
        <w:spacing w:after="0" w:line="240" w:lineRule="auto"/>
        <w:ind w:firstLine="72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b/>
          <w:sz w:val="24"/>
          <w:szCs w:val="24"/>
          <w:lang w:val="ro-RO"/>
        </w:rPr>
        <w:lastRenderedPageBreak/>
        <w:t>Art. 2.</w:t>
      </w:r>
      <w:r w:rsidRPr="008D7F90">
        <w:rPr>
          <w:rFonts w:ascii="Times New Roman" w:eastAsia="Times New Roman" w:hAnsi="Times New Roman" w:cs="Times New Roman"/>
          <w:sz w:val="24"/>
          <w:szCs w:val="24"/>
          <w:lang w:val="ro-RO"/>
        </w:rPr>
        <w:t xml:space="preserve"> Impozitul pe clădiri, impozitul pe teren şi impozitul pe mijloacele de transport sunt creanţe fiscale anuale, care se plătesc în două rate egale, până la 31 martie, respectiv 30 septembrie inclusiv.</w:t>
      </w:r>
    </w:p>
    <w:p w14:paraId="484E0EAA" w14:textId="77777777" w:rsidR="00C666C8" w:rsidRPr="008D7F90" w:rsidRDefault="00C666C8" w:rsidP="00C666C8">
      <w:pPr>
        <w:spacing w:after="0" w:line="240" w:lineRule="auto"/>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b/>
          <w:sz w:val="24"/>
          <w:szCs w:val="24"/>
          <w:lang w:val="ro-RO"/>
        </w:rPr>
        <w:t xml:space="preserve">            Art. 3</w:t>
      </w:r>
      <w:r w:rsidRPr="008D7F90">
        <w:rPr>
          <w:rFonts w:ascii="Times New Roman" w:eastAsia="Times New Roman" w:hAnsi="Times New Roman" w:cs="Times New Roman"/>
          <w:sz w:val="24"/>
          <w:szCs w:val="24"/>
          <w:lang w:val="ro-RO"/>
        </w:rPr>
        <w:t xml:space="preserve"> Taxa pe clădiri şi taxa pe teren se datorează pe perioada valabilităţii contractului prin care se constituie dreptul de concesiune, închiriere, administrare ori folosinţă, şi se plăteşte lunar, până la data de 25 ale lunii următoare fiecărei luni din perioada de valabilitate a contractului.</w:t>
      </w:r>
    </w:p>
    <w:p w14:paraId="75957C1A" w14:textId="77777777" w:rsidR="00C666C8" w:rsidRPr="008D7F90" w:rsidRDefault="00C666C8" w:rsidP="00C666C8">
      <w:pPr>
        <w:spacing w:after="0" w:line="240" w:lineRule="auto"/>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 xml:space="preserve">             </w:t>
      </w:r>
      <w:r w:rsidRPr="008D7F90">
        <w:rPr>
          <w:rFonts w:ascii="Times New Roman" w:eastAsia="Times New Roman" w:hAnsi="Times New Roman" w:cs="Times New Roman"/>
          <w:b/>
          <w:sz w:val="24"/>
          <w:szCs w:val="24"/>
          <w:lang w:val="ro-RO"/>
        </w:rPr>
        <w:t>Art. 4</w:t>
      </w:r>
      <w:r w:rsidRPr="008D7F90">
        <w:rPr>
          <w:rFonts w:ascii="Times New Roman" w:eastAsia="Times New Roman" w:hAnsi="Times New Roman" w:cs="Times New Roman"/>
          <w:sz w:val="24"/>
          <w:szCs w:val="24"/>
          <w:lang w:val="ro-RO"/>
        </w:rPr>
        <w:t xml:space="preserve"> Pentru neplata la termenele enunţate la art. 2 și 3, contribuabilii datorează majorări de întârziere de 1%, pentru fiecare lună sau fracţiune de lună, începând cu ziua imediat următoare termenului de scadenţă şi până la data stingerii sumei datorate inclusiv.</w:t>
      </w:r>
    </w:p>
    <w:p w14:paraId="02C6E450" w14:textId="77777777" w:rsidR="00C666C8" w:rsidRPr="004177F2" w:rsidRDefault="00C666C8" w:rsidP="00C666C8">
      <w:pPr>
        <w:spacing w:after="0" w:line="240" w:lineRule="auto"/>
        <w:jc w:val="both"/>
        <w:rPr>
          <w:rFonts w:ascii="Times New Roman" w:eastAsia="Times New Roman" w:hAnsi="Times New Roman" w:cs="Times New Roman"/>
          <w:sz w:val="24"/>
          <w:szCs w:val="24"/>
        </w:rPr>
      </w:pPr>
      <w:r w:rsidRPr="008D7F90">
        <w:rPr>
          <w:rFonts w:ascii="Times New Roman" w:eastAsia="Times New Roman" w:hAnsi="Times New Roman" w:cs="Times New Roman"/>
          <w:sz w:val="24"/>
          <w:szCs w:val="24"/>
          <w:lang w:val="ro-RO"/>
        </w:rPr>
        <w:t xml:space="preserve">              </w:t>
      </w:r>
      <w:r w:rsidRPr="008D7F90">
        <w:rPr>
          <w:rFonts w:ascii="Times New Roman" w:eastAsia="Times New Roman" w:hAnsi="Times New Roman" w:cs="Times New Roman"/>
          <w:b/>
          <w:sz w:val="24"/>
          <w:szCs w:val="24"/>
          <w:lang w:val="ro-RO"/>
        </w:rPr>
        <w:t>Art. 5</w:t>
      </w:r>
      <w:r w:rsidRPr="008D7F90">
        <w:rPr>
          <w:rFonts w:ascii="Times New Roman" w:eastAsia="Times New Roman" w:hAnsi="Times New Roman" w:cs="Times New Roman"/>
          <w:sz w:val="24"/>
          <w:szCs w:val="24"/>
          <w:lang w:val="ro-RO"/>
        </w:rPr>
        <w:t xml:space="preserve"> Impozitul anual pe clădiri, teren şi mijloace de transport, datorat bugetului local de către contribuabilii persoane fizice şi/sau juridice, în cuantum de până la 50 de lei inclusiv, fiecare, se plăteşte integral până la primul termen de plată.</w:t>
      </w:r>
      <w:r w:rsidRPr="004F6953">
        <w:rPr>
          <w:rFonts w:ascii="Times New Roman" w:hAnsi="Times New Roman" w:cs="Times New Roman"/>
          <w:sz w:val="28"/>
          <w:szCs w:val="28"/>
        </w:rPr>
        <w:t xml:space="preserve"> </w:t>
      </w:r>
      <w:r w:rsidRPr="004F6953">
        <w:rPr>
          <w:rFonts w:ascii="Times New Roman" w:eastAsia="Times New Roman" w:hAnsi="Times New Roman" w:cs="Times New Roman"/>
          <w:sz w:val="24"/>
          <w:szCs w:val="24"/>
        </w:rPr>
        <w:t>În cazul în care contribuabilul deţine în proprietate mai multe</w:t>
      </w:r>
      <w:r>
        <w:rPr>
          <w:rFonts w:ascii="Times New Roman" w:eastAsia="Times New Roman" w:hAnsi="Times New Roman" w:cs="Times New Roman"/>
          <w:sz w:val="24"/>
          <w:szCs w:val="24"/>
        </w:rPr>
        <w:t xml:space="preserve"> clădiri,</w:t>
      </w:r>
      <w:r w:rsidRPr="004F69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terenuri, </w:t>
      </w:r>
      <w:r w:rsidRPr="004F6953">
        <w:rPr>
          <w:rFonts w:ascii="Times New Roman" w:eastAsia="Times New Roman" w:hAnsi="Times New Roman" w:cs="Times New Roman"/>
          <w:sz w:val="24"/>
          <w:szCs w:val="24"/>
        </w:rPr>
        <w:t xml:space="preserve">mijloace de transport, pentru care impozitul este datorat bugetului local al </w:t>
      </w:r>
      <w:r>
        <w:rPr>
          <w:rFonts w:ascii="Times New Roman" w:eastAsia="Times New Roman" w:hAnsi="Times New Roman" w:cs="Times New Roman"/>
          <w:sz w:val="24"/>
          <w:szCs w:val="24"/>
        </w:rPr>
        <w:t>comunei Vințu de Jos</w:t>
      </w:r>
      <w:r w:rsidRPr="004F6953">
        <w:rPr>
          <w:rFonts w:ascii="Times New Roman" w:eastAsia="Times New Roman" w:hAnsi="Times New Roman" w:cs="Times New Roman"/>
          <w:sz w:val="24"/>
          <w:szCs w:val="24"/>
        </w:rPr>
        <w:t xml:space="preserve">, suma de 50 lei se referă la impozitul cumulat al </w:t>
      </w:r>
      <w:r>
        <w:rPr>
          <w:rFonts w:ascii="Times New Roman" w:eastAsia="Times New Roman" w:hAnsi="Times New Roman" w:cs="Times New Roman"/>
          <w:sz w:val="24"/>
          <w:szCs w:val="24"/>
        </w:rPr>
        <w:t>clădirilor, terenurilor sau mijloacelor de transport.</w:t>
      </w:r>
    </w:p>
    <w:p w14:paraId="23319613" w14:textId="77777777" w:rsidR="00C666C8" w:rsidRPr="008D7F90" w:rsidRDefault="00C666C8" w:rsidP="00C666C8">
      <w:pPr>
        <w:spacing w:after="0" w:line="240" w:lineRule="auto"/>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 xml:space="preserve">               </w:t>
      </w:r>
      <w:r w:rsidRPr="008D7F90">
        <w:rPr>
          <w:rFonts w:ascii="Times New Roman" w:eastAsia="Times New Roman" w:hAnsi="Times New Roman" w:cs="Times New Roman"/>
          <w:b/>
          <w:sz w:val="24"/>
          <w:szCs w:val="24"/>
          <w:lang w:val="ro-RO"/>
        </w:rPr>
        <w:t>Art. 6</w:t>
      </w:r>
      <w:r w:rsidRPr="008D7F90">
        <w:rPr>
          <w:rFonts w:ascii="Times New Roman" w:eastAsia="Times New Roman" w:hAnsi="Times New Roman" w:cs="Times New Roman"/>
          <w:sz w:val="24"/>
          <w:szCs w:val="24"/>
          <w:lang w:val="ro-RO"/>
        </w:rPr>
        <w:t xml:space="preserve"> Bonificaţia prevăzută la art. 462 alin. (2), art. 467 alin. (2), art. 472 alin. (2) din Legea nr. 227/2015 privind Codul fiscal, se stabileşte pentru contribuabilii persoane fizice, după cum urmează:</w:t>
      </w:r>
    </w:p>
    <w:p w14:paraId="4057158C" w14:textId="77777777" w:rsidR="00C666C8" w:rsidRPr="008D7F90" w:rsidRDefault="00C666C8" w:rsidP="00C666C8">
      <w:pPr>
        <w:numPr>
          <w:ilvl w:val="0"/>
          <w:numId w:val="5"/>
        </w:numPr>
        <w:tabs>
          <w:tab w:val="clear" w:pos="644"/>
          <w:tab w:val="num" w:pos="900"/>
        </w:tabs>
        <w:spacing w:after="0" w:line="240" w:lineRule="auto"/>
        <w:ind w:left="900" w:firstLine="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în cazul impozitului pe clădiri la 10 %;</w:t>
      </w:r>
    </w:p>
    <w:p w14:paraId="67E260A4" w14:textId="77777777" w:rsidR="00C666C8" w:rsidRPr="008D7F90" w:rsidRDefault="00C666C8" w:rsidP="00C666C8">
      <w:pPr>
        <w:numPr>
          <w:ilvl w:val="0"/>
          <w:numId w:val="5"/>
        </w:numPr>
        <w:tabs>
          <w:tab w:val="clear" w:pos="644"/>
          <w:tab w:val="num" w:pos="900"/>
        </w:tabs>
        <w:spacing w:after="0" w:line="240" w:lineRule="auto"/>
        <w:ind w:left="900" w:firstLine="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în cazul impozitului pe teren la  10 %;</w:t>
      </w:r>
    </w:p>
    <w:p w14:paraId="72A26A09" w14:textId="77777777" w:rsidR="00C666C8" w:rsidRPr="008D7F90" w:rsidRDefault="00C666C8" w:rsidP="00C666C8">
      <w:pPr>
        <w:numPr>
          <w:ilvl w:val="0"/>
          <w:numId w:val="5"/>
        </w:numPr>
        <w:tabs>
          <w:tab w:val="clear" w:pos="644"/>
          <w:tab w:val="num" w:pos="900"/>
        </w:tabs>
        <w:spacing w:after="0" w:line="240" w:lineRule="auto"/>
        <w:ind w:left="900" w:firstLine="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în cazul impozitului pe mijloacele de transport la 10 %.</w:t>
      </w:r>
    </w:p>
    <w:p w14:paraId="5BCAE224" w14:textId="77777777" w:rsidR="00C666C8" w:rsidRPr="008D7F90" w:rsidRDefault="00C666C8" w:rsidP="00C666C8">
      <w:pPr>
        <w:spacing w:after="0" w:line="240" w:lineRule="auto"/>
        <w:ind w:firstLine="90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b/>
          <w:sz w:val="24"/>
          <w:szCs w:val="24"/>
          <w:lang w:val="ro-RO"/>
        </w:rPr>
        <w:t>Art. 7</w:t>
      </w:r>
      <w:r w:rsidRPr="008D7F90">
        <w:rPr>
          <w:rFonts w:ascii="Times New Roman" w:eastAsia="Times New Roman" w:hAnsi="Times New Roman" w:cs="Times New Roman"/>
          <w:sz w:val="24"/>
          <w:szCs w:val="24"/>
          <w:lang w:val="ro-RO"/>
        </w:rPr>
        <w:t xml:space="preserve"> Bonificaţia prevăzută la art. 462 alin. (2), art. 467 alin. (2), art. 472 alin. (2) din Legea nr. 227/2015 privind Codul fiscal, se stabileşte, pentru contribuabilii persoane juridice, după cum urmează:</w:t>
      </w:r>
    </w:p>
    <w:p w14:paraId="1152571F" w14:textId="77777777" w:rsidR="00C666C8" w:rsidRPr="008D7F90" w:rsidRDefault="00C666C8" w:rsidP="00C666C8">
      <w:pPr>
        <w:numPr>
          <w:ilvl w:val="0"/>
          <w:numId w:val="5"/>
        </w:numPr>
        <w:tabs>
          <w:tab w:val="clear" w:pos="644"/>
          <w:tab w:val="num" w:pos="900"/>
        </w:tabs>
        <w:spacing w:after="0" w:line="240" w:lineRule="auto"/>
        <w:ind w:left="900" w:firstLine="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în cazul impozitului pe clădiri la 10 %;</w:t>
      </w:r>
    </w:p>
    <w:p w14:paraId="1EE50426" w14:textId="77777777" w:rsidR="00C666C8" w:rsidRPr="008D7F90" w:rsidRDefault="00C666C8" w:rsidP="00C666C8">
      <w:pPr>
        <w:numPr>
          <w:ilvl w:val="0"/>
          <w:numId w:val="5"/>
        </w:numPr>
        <w:tabs>
          <w:tab w:val="clear" w:pos="644"/>
          <w:tab w:val="num" w:pos="900"/>
        </w:tabs>
        <w:spacing w:after="0" w:line="240" w:lineRule="auto"/>
        <w:ind w:left="900" w:firstLine="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în cazul impozitului pe teren la 10 %;</w:t>
      </w:r>
    </w:p>
    <w:p w14:paraId="52DCEF02" w14:textId="77777777" w:rsidR="00C666C8" w:rsidRPr="008D7F90" w:rsidRDefault="00C666C8" w:rsidP="00C666C8">
      <w:pPr>
        <w:numPr>
          <w:ilvl w:val="0"/>
          <w:numId w:val="5"/>
        </w:numPr>
        <w:tabs>
          <w:tab w:val="clear" w:pos="644"/>
          <w:tab w:val="num" w:pos="900"/>
        </w:tabs>
        <w:spacing w:after="0" w:line="240" w:lineRule="auto"/>
        <w:ind w:left="900" w:firstLine="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în cazul impozitului pe mijloacele de transport la 10 %.</w:t>
      </w:r>
    </w:p>
    <w:p w14:paraId="00CA0B54" w14:textId="77777777" w:rsidR="00C666C8" w:rsidRPr="008D7F90" w:rsidRDefault="00C666C8" w:rsidP="00C666C8">
      <w:pPr>
        <w:spacing w:after="0" w:line="240" w:lineRule="auto"/>
        <w:ind w:firstLine="90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b/>
          <w:sz w:val="24"/>
          <w:szCs w:val="24"/>
          <w:lang w:val="ro-RO"/>
        </w:rPr>
        <w:t>Art. 8</w:t>
      </w:r>
      <w:r w:rsidRPr="008D7F90">
        <w:rPr>
          <w:rFonts w:ascii="Times New Roman" w:eastAsia="Times New Roman" w:hAnsi="Times New Roman" w:cs="Times New Roman"/>
          <w:sz w:val="24"/>
          <w:szCs w:val="24"/>
          <w:lang w:val="ro-RO"/>
        </w:rPr>
        <w:t xml:space="preserve"> Creanţele fiscale restante, aflate în sold la data de 31 decembrie a anului, mai mici de 20 lei, inclusiv, se anulează, conform art. 266 alin. (5) din Legea 207/2015 privind Codul de procedură fiscală. Plafonul se aplică totalului creanţelor fiscale datorate şi neachitate de către debitori.</w:t>
      </w:r>
    </w:p>
    <w:p w14:paraId="622142B2" w14:textId="77777777" w:rsidR="00C666C8" w:rsidRPr="008D7F90" w:rsidRDefault="00C666C8" w:rsidP="00C666C8">
      <w:pPr>
        <w:spacing w:after="0" w:line="240" w:lineRule="auto"/>
        <w:ind w:firstLine="54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 xml:space="preserve">      </w:t>
      </w:r>
      <w:r w:rsidRPr="008D7F90">
        <w:rPr>
          <w:rFonts w:ascii="Times New Roman" w:eastAsia="Times New Roman" w:hAnsi="Times New Roman" w:cs="Times New Roman"/>
          <w:b/>
          <w:sz w:val="24"/>
          <w:szCs w:val="24"/>
          <w:lang w:val="ro-RO"/>
        </w:rPr>
        <w:t xml:space="preserve">Art. 9 </w:t>
      </w:r>
      <w:r w:rsidRPr="008D7F90">
        <w:rPr>
          <w:rFonts w:ascii="Times New Roman" w:eastAsia="Times New Roman" w:hAnsi="Times New Roman" w:cs="Times New Roman"/>
          <w:sz w:val="24"/>
          <w:szCs w:val="24"/>
          <w:lang w:val="ro-RO"/>
        </w:rPr>
        <w:t>Se aprobă plafonul obligaţiilor fiscale restante, datorate de către debitorii persoane juridice, ce vor fi menţionaţi în lista ce se va publica trimestrial, până în ultima zi a primei luni din trimestrul următor celui de raportare, conform prevederilor art. 162 alin. 2 lit. b) din Legea nr. 207/2015 privind Codul de Procedură Fiscală, astfel:</w:t>
      </w:r>
    </w:p>
    <w:p w14:paraId="310894D0" w14:textId="77777777" w:rsidR="00C666C8" w:rsidRPr="008D7F90" w:rsidRDefault="00C666C8" w:rsidP="00C666C8">
      <w:pPr>
        <w:numPr>
          <w:ilvl w:val="0"/>
          <w:numId w:val="5"/>
        </w:numPr>
        <w:tabs>
          <w:tab w:val="clear" w:pos="644"/>
          <w:tab w:val="num" w:pos="900"/>
        </w:tabs>
        <w:spacing w:after="0" w:line="240" w:lineRule="auto"/>
        <w:ind w:left="90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 xml:space="preserve">pentru persoane juridice – 4.000 lei. </w:t>
      </w:r>
    </w:p>
    <w:p w14:paraId="3141AEF4" w14:textId="77777777" w:rsidR="00C666C8" w:rsidRPr="008D7F90" w:rsidRDefault="00C666C8" w:rsidP="00C666C8">
      <w:pPr>
        <w:autoSpaceDE w:val="0"/>
        <w:autoSpaceDN w:val="0"/>
        <w:adjustRightInd w:val="0"/>
        <w:spacing w:after="0" w:line="240" w:lineRule="auto"/>
        <w:rPr>
          <w:rFonts w:ascii="Times New Roman" w:eastAsia="Times New Roman" w:hAnsi="Times New Roman" w:cs="Times New Roman"/>
          <w:sz w:val="24"/>
          <w:szCs w:val="24"/>
          <w:lang w:val="ro-RO"/>
        </w:rPr>
      </w:pPr>
      <w:r w:rsidRPr="008D7F90">
        <w:rPr>
          <w:rFonts w:ascii="Times New Roman" w:eastAsia="Times New Roman" w:hAnsi="Times New Roman" w:cs="Times New Roman"/>
          <w:b/>
          <w:sz w:val="24"/>
          <w:szCs w:val="24"/>
          <w:lang w:val="ro-RO"/>
        </w:rPr>
        <w:t xml:space="preserve">            Art.10</w:t>
      </w:r>
      <w:r w:rsidRPr="008D7F90">
        <w:rPr>
          <w:rFonts w:ascii="Times New Roman" w:eastAsia="Times New Roman" w:hAnsi="Times New Roman" w:cs="Times New Roman"/>
          <w:sz w:val="24"/>
          <w:szCs w:val="24"/>
          <w:lang w:val="ro-RO"/>
        </w:rPr>
        <w:t>. Se stabilesc limitele amenzilor pentru anul 202</w:t>
      </w:r>
      <w:r>
        <w:rPr>
          <w:rFonts w:ascii="Times New Roman" w:eastAsia="Times New Roman" w:hAnsi="Times New Roman" w:cs="Times New Roman"/>
          <w:sz w:val="24"/>
          <w:szCs w:val="24"/>
          <w:lang w:val="ro-RO"/>
        </w:rPr>
        <w:t>6</w:t>
      </w:r>
      <w:r w:rsidRPr="008D7F90">
        <w:rPr>
          <w:rFonts w:ascii="Times New Roman" w:eastAsia="Times New Roman" w:hAnsi="Times New Roman" w:cs="Times New Roman"/>
          <w:sz w:val="24"/>
          <w:szCs w:val="24"/>
          <w:lang w:val="ro-RO"/>
        </w:rPr>
        <w:t xml:space="preserve"> care se vor indexa conform art.1, după cum urmează:</w:t>
      </w:r>
    </w:p>
    <w:p w14:paraId="3FE193BE" w14:textId="77777777" w:rsidR="00C666C8" w:rsidRPr="008D7F90" w:rsidRDefault="00C666C8" w:rsidP="00C666C8">
      <w:pPr>
        <w:numPr>
          <w:ilvl w:val="0"/>
          <w:numId w:val="6"/>
        </w:numPr>
        <w:autoSpaceDE w:val="0"/>
        <w:autoSpaceDN w:val="0"/>
        <w:adjustRightInd w:val="0"/>
        <w:spacing w:after="200" w:line="276" w:lineRule="auto"/>
        <w:contextualSpacing/>
        <w:jc w:val="both"/>
        <w:rPr>
          <w:rFonts w:ascii="Times New Roman" w:eastAsia="Calibri" w:hAnsi="Times New Roman" w:cs="Times New Roman"/>
          <w:sz w:val="24"/>
          <w:szCs w:val="24"/>
          <w:lang w:val="en-GB"/>
        </w:rPr>
      </w:pPr>
      <w:r w:rsidRPr="008D7F90">
        <w:rPr>
          <w:rFonts w:ascii="Times New Roman" w:eastAsia="Calibri" w:hAnsi="Times New Roman" w:cs="Times New Roman"/>
          <w:sz w:val="24"/>
          <w:szCs w:val="24"/>
          <w:lang w:val="en-GB"/>
        </w:rPr>
        <w:t>Contravenţia prevăzută la art.</w:t>
      </w:r>
      <w:r>
        <w:rPr>
          <w:rFonts w:ascii="Times New Roman" w:eastAsia="Calibri" w:hAnsi="Times New Roman" w:cs="Times New Roman"/>
          <w:sz w:val="24"/>
          <w:szCs w:val="24"/>
          <w:lang w:val="en-GB"/>
        </w:rPr>
        <w:t xml:space="preserve"> </w:t>
      </w:r>
      <w:r w:rsidRPr="008D7F90">
        <w:rPr>
          <w:rFonts w:ascii="Times New Roman" w:eastAsia="Calibri" w:hAnsi="Times New Roman" w:cs="Times New Roman"/>
          <w:sz w:val="24"/>
          <w:szCs w:val="24"/>
          <w:lang w:val="en-GB"/>
        </w:rPr>
        <w:t>493 alin. (2) lit. a) din Legea nr.227/2015 privind Codul fiscal se sancţionează cu amendă de la 70 lei la 279 lei;</w:t>
      </w:r>
    </w:p>
    <w:p w14:paraId="4BEDB657" w14:textId="77777777" w:rsidR="00C666C8" w:rsidRPr="008D7F90" w:rsidRDefault="00C666C8" w:rsidP="00C666C8">
      <w:pPr>
        <w:numPr>
          <w:ilvl w:val="0"/>
          <w:numId w:val="6"/>
        </w:numPr>
        <w:autoSpaceDE w:val="0"/>
        <w:autoSpaceDN w:val="0"/>
        <w:adjustRightInd w:val="0"/>
        <w:spacing w:after="0" w:line="276" w:lineRule="auto"/>
        <w:contextualSpacing/>
        <w:jc w:val="both"/>
        <w:rPr>
          <w:rFonts w:ascii="Times New Roman" w:eastAsia="Calibri" w:hAnsi="Times New Roman" w:cs="Times New Roman"/>
          <w:sz w:val="24"/>
          <w:szCs w:val="24"/>
          <w:lang w:val="en-GB"/>
        </w:rPr>
      </w:pPr>
      <w:r w:rsidRPr="008D7F90">
        <w:rPr>
          <w:rFonts w:ascii="Times New Roman" w:eastAsia="Calibri" w:hAnsi="Times New Roman" w:cs="Times New Roman"/>
          <w:sz w:val="24"/>
          <w:szCs w:val="24"/>
          <w:lang w:val="en-GB"/>
        </w:rPr>
        <w:t>Contravențiile prevăzute la art.493 alin. (2) lit. b) Legea nr.227/2015 privind Codul fiscal se sancţionează cu cu amendă de la 279 lei la 696 lei.</w:t>
      </w:r>
    </w:p>
    <w:p w14:paraId="79790B08" w14:textId="77777777" w:rsidR="00C666C8" w:rsidRPr="008D7F90" w:rsidRDefault="00C666C8" w:rsidP="00C666C8">
      <w:pPr>
        <w:autoSpaceDE w:val="0"/>
        <w:autoSpaceDN w:val="0"/>
        <w:adjustRightInd w:val="0"/>
        <w:spacing w:after="0" w:line="240" w:lineRule="auto"/>
        <w:jc w:val="both"/>
        <w:rPr>
          <w:rFonts w:ascii="Times New Roman" w:eastAsia="Calibri" w:hAnsi="Times New Roman" w:cs="Times New Roman"/>
          <w:sz w:val="24"/>
          <w:szCs w:val="24"/>
          <w:lang w:val="en-GB"/>
        </w:rPr>
      </w:pPr>
      <w:r w:rsidRPr="008D7F90">
        <w:rPr>
          <w:rFonts w:ascii="Times New Roman" w:eastAsia="Calibri" w:hAnsi="Times New Roman" w:cs="Times New Roman"/>
          <w:sz w:val="24"/>
          <w:szCs w:val="24"/>
          <w:lang w:val="en-GB"/>
        </w:rPr>
        <w:lastRenderedPageBreak/>
        <w:t xml:space="preserve">    c) Încălcarea normelor tehnice privind tipărirea, înregistrarea, vânzarea, evidenţa şi gestionarea, după caz, a abonamentelor şi a biletelor de intrare la spectacole constituie contravenţie şi se sancţionează cu amendă de la 325 lei la 1.578 lei.</w:t>
      </w:r>
    </w:p>
    <w:p w14:paraId="33A93389" w14:textId="77777777" w:rsidR="00C666C8" w:rsidRDefault="00C666C8" w:rsidP="00C666C8">
      <w:pPr>
        <w:spacing w:after="0" w:line="240" w:lineRule="auto"/>
        <w:ind w:firstLine="810"/>
        <w:jc w:val="both"/>
        <w:rPr>
          <w:rFonts w:ascii="Times New Roman" w:eastAsia="Times New Roman" w:hAnsi="Times New Roman" w:cs="Times New Roman"/>
          <w:sz w:val="24"/>
          <w:szCs w:val="24"/>
          <w:lang w:val="ro-RO"/>
        </w:rPr>
      </w:pPr>
      <w:r w:rsidRPr="00C70E7F">
        <w:rPr>
          <w:rFonts w:ascii="Times New Roman" w:eastAsia="Times New Roman" w:hAnsi="Times New Roman" w:cs="Times New Roman"/>
          <w:b/>
          <w:sz w:val="24"/>
          <w:szCs w:val="24"/>
          <w:lang w:val="ro-RO"/>
        </w:rPr>
        <w:t>Art. 10^1</w:t>
      </w:r>
      <w:r>
        <w:rPr>
          <w:rFonts w:ascii="Times New Roman" w:eastAsia="Times New Roman" w:hAnsi="Times New Roman" w:cs="Times New Roman"/>
          <w:sz w:val="24"/>
          <w:szCs w:val="24"/>
          <w:lang w:val="ro-RO"/>
        </w:rPr>
        <w:t xml:space="preserve"> </w:t>
      </w:r>
      <w:r w:rsidRPr="00D152AD">
        <w:rPr>
          <w:rFonts w:ascii="Times New Roman" w:eastAsia="Times New Roman" w:hAnsi="Times New Roman" w:cs="Times New Roman"/>
          <w:sz w:val="24"/>
          <w:szCs w:val="24"/>
          <w:lang w:val="ro-RO"/>
        </w:rPr>
        <w:t>Necomunicarea informaţiilor şi a documentelor de natura celor prevăzute la art. 494 alin. (12)</w:t>
      </w:r>
      <w:r w:rsidRPr="00E6024A">
        <w:t xml:space="preserve"> </w:t>
      </w:r>
      <w:r w:rsidRPr="00E6024A">
        <w:rPr>
          <w:rFonts w:ascii="Times New Roman" w:eastAsia="Times New Roman" w:hAnsi="Times New Roman" w:cs="Times New Roman"/>
          <w:sz w:val="24"/>
          <w:szCs w:val="24"/>
          <w:lang w:val="ro-RO"/>
        </w:rPr>
        <w:t>din Legea nr.227/2015 privind Codul fiscal</w:t>
      </w:r>
      <w:r>
        <w:rPr>
          <w:rFonts w:ascii="Times New Roman" w:eastAsia="Times New Roman" w:hAnsi="Times New Roman" w:cs="Times New Roman"/>
          <w:sz w:val="24"/>
          <w:szCs w:val="24"/>
          <w:lang w:val="ro-RO"/>
        </w:rPr>
        <w:t>,</w:t>
      </w:r>
      <w:r w:rsidRPr="00D152AD">
        <w:rPr>
          <w:rFonts w:ascii="Times New Roman" w:eastAsia="Times New Roman" w:hAnsi="Times New Roman" w:cs="Times New Roman"/>
          <w:sz w:val="24"/>
          <w:szCs w:val="24"/>
          <w:lang w:val="ro-RO"/>
        </w:rPr>
        <w:t xml:space="preserve"> în termen de cel mult 15 zile lucrătoare de la data primirii solicitării constituie contravenţie şi se sancţionează cu amendă de la 500 la 2.500 lei.</w:t>
      </w:r>
    </w:p>
    <w:p w14:paraId="7D2ACB88" w14:textId="77777777" w:rsidR="00C666C8" w:rsidRPr="008D7F90" w:rsidRDefault="00C666C8" w:rsidP="00C666C8">
      <w:pPr>
        <w:spacing w:after="0" w:line="240" w:lineRule="auto"/>
        <w:ind w:firstLine="708"/>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Pr="00C70E7F">
        <w:rPr>
          <w:rFonts w:ascii="Times New Roman" w:eastAsia="Times New Roman" w:hAnsi="Times New Roman" w:cs="Times New Roman"/>
          <w:b/>
          <w:sz w:val="24"/>
          <w:szCs w:val="24"/>
          <w:lang w:val="ro-RO"/>
        </w:rPr>
        <w:t>Art. 10^2</w:t>
      </w:r>
      <w:r>
        <w:rPr>
          <w:rFonts w:ascii="Times New Roman" w:eastAsia="Times New Roman" w:hAnsi="Times New Roman" w:cs="Times New Roman"/>
          <w:sz w:val="24"/>
          <w:szCs w:val="24"/>
          <w:lang w:val="ro-RO"/>
        </w:rPr>
        <w:t xml:space="preserve"> </w:t>
      </w:r>
      <w:r w:rsidRPr="000513EC">
        <w:rPr>
          <w:rFonts w:ascii="Times New Roman" w:eastAsia="Times New Roman" w:hAnsi="Times New Roman" w:cs="Times New Roman"/>
          <w:sz w:val="24"/>
          <w:szCs w:val="24"/>
          <w:lang w:val="ro-RO"/>
        </w:rPr>
        <w:t>În cazul persoanelor juridice, limitele minime şi maxime ale amenzilor prevăzute la art. 10, lit. a)-c) se majorează cu 300%.</w:t>
      </w:r>
    </w:p>
    <w:p w14:paraId="6DCF2C85" w14:textId="77777777" w:rsidR="00C666C8" w:rsidRPr="008D7F90" w:rsidRDefault="00C666C8" w:rsidP="00C666C8">
      <w:pPr>
        <w:spacing w:after="0" w:line="240" w:lineRule="auto"/>
        <w:ind w:firstLine="81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b/>
          <w:sz w:val="24"/>
          <w:szCs w:val="24"/>
          <w:lang w:val="ro-RO"/>
        </w:rPr>
        <w:t xml:space="preserve">Art. 11 </w:t>
      </w:r>
      <w:r w:rsidRPr="008D7F90">
        <w:rPr>
          <w:rFonts w:ascii="Times New Roman" w:eastAsia="Times New Roman" w:hAnsi="Times New Roman" w:cs="Times New Roman"/>
          <w:sz w:val="24"/>
          <w:szCs w:val="24"/>
          <w:lang w:val="ro-RO"/>
        </w:rPr>
        <w:t>Hotărârea intră în vigoare de la data de 1 ianuarie 202</w:t>
      </w:r>
      <w:r>
        <w:rPr>
          <w:rFonts w:ascii="Times New Roman" w:eastAsia="Times New Roman" w:hAnsi="Times New Roman" w:cs="Times New Roman"/>
          <w:sz w:val="24"/>
          <w:szCs w:val="24"/>
          <w:lang w:val="ro-RO"/>
        </w:rPr>
        <w:t>6</w:t>
      </w:r>
      <w:r w:rsidRPr="008D7F90">
        <w:rPr>
          <w:rFonts w:ascii="Times New Roman" w:eastAsia="Times New Roman" w:hAnsi="Times New Roman" w:cs="Times New Roman"/>
          <w:sz w:val="24"/>
          <w:szCs w:val="24"/>
          <w:lang w:val="ro-RO"/>
        </w:rPr>
        <w:t xml:space="preserve"> şi este aplicabilă în anul fiscal 202</w:t>
      </w:r>
      <w:r>
        <w:rPr>
          <w:rFonts w:ascii="Times New Roman" w:eastAsia="Times New Roman" w:hAnsi="Times New Roman" w:cs="Times New Roman"/>
          <w:sz w:val="24"/>
          <w:szCs w:val="24"/>
          <w:lang w:val="ro-RO"/>
        </w:rPr>
        <w:t>6</w:t>
      </w:r>
      <w:r w:rsidRPr="008D7F90">
        <w:rPr>
          <w:rFonts w:ascii="Times New Roman" w:eastAsia="Times New Roman" w:hAnsi="Times New Roman" w:cs="Times New Roman"/>
          <w:sz w:val="24"/>
          <w:szCs w:val="24"/>
          <w:lang w:val="ro-RO"/>
        </w:rPr>
        <w:t>.</w:t>
      </w:r>
    </w:p>
    <w:p w14:paraId="3FEBDDEE" w14:textId="77777777" w:rsidR="00C666C8" w:rsidRPr="008D7F90" w:rsidRDefault="00C666C8" w:rsidP="00C666C8">
      <w:pPr>
        <w:spacing w:after="0" w:line="240" w:lineRule="auto"/>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 xml:space="preserve">              </w:t>
      </w:r>
      <w:r w:rsidRPr="008D7F90">
        <w:rPr>
          <w:rFonts w:ascii="Times New Roman" w:eastAsia="Times New Roman" w:hAnsi="Times New Roman" w:cs="Times New Roman"/>
          <w:b/>
          <w:sz w:val="24"/>
          <w:szCs w:val="24"/>
          <w:lang w:val="ro-RO"/>
        </w:rPr>
        <w:t>Art. 12</w:t>
      </w:r>
      <w:r w:rsidRPr="008D7F90">
        <w:rPr>
          <w:rFonts w:ascii="Times New Roman" w:eastAsia="Times New Roman" w:hAnsi="Times New Roman" w:cs="Times New Roman"/>
          <w:sz w:val="24"/>
          <w:szCs w:val="24"/>
          <w:lang w:val="ro-RO"/>
        </w:rPr>
        <w:t xml:space="preserve"> Aducerea la îndeplinire a prezentei hotărâri se asigură de către primarul comunei Vințu de Jos, prin aparatul său de specialitate. </w:t>
      </w:r>
    </w:p>
    <w:p w14:paraId="56ADD7CA" w14:textId="77777777" w:rsidR="00C666C8" w:rsidRDefault="00C666C8" w:rsidP="00C666C8">
      <w:pPr>
        <w:spacing w:after="0" w:line="240" w:lineRule="auto"/>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b/>
          <w:sz w:val="24"/>
          <w:szCs w:val="24"/>
          <w:lang w:val="ro-RO"/>
        </w:rPr>
        <w:t xml:space="preserve">              Art. 13</w:t>
      </w:r>
      <w:r w:rsidRPr="008D7F90">
        <w:rPr>
          <w:rFonts w:ascii="Times New Roman" w:eastAsia="Times New Roman" w:hAnsi="Times New Roman" w:cs="Times New Roman"/>
          <w:sz w:val="24"/>
          <w:szCs w:val="24"/>
          <w:lang w:val="ro-RO"/>
        </w:rPr>
        <w:t xml:space="preserve"> </w:t>
      </w:r>
      <w:r w:rsidRPr="0096526B">
        <w:rPr>
          <w:rFonts w:ascii="Times New Roman" w:eastAsia="Times New Roman" w:hAnsi="Times New Roman" w:cs="Times New Roman"/>
          <w:sz w:val="24"/>
          <w:szCs w:val="24"/>
          <w:lang w:val="ro-RO"/>
        </w:rPr>
        <w:t xml:space="preserve">Prezenta hotărâre ce conține și Cartuşul cu proceduri obligatorii ulterioare adoptării hotărârii consiliului local se comunică Instituţiei Prefectului judeţului Alba, primarului comunei Vinţu de Jos, </w:t>
      </w:r>
      <w:r>
        <w:rPr>
          <w:rFonts w:ascii="Times New Roman" w:eastAsia="Times New Roman" w:hAnsi="Times New Roman" w:cs="Times New Roman"/>
          <w:sz w:val="24"/>
          <w:szCs w:val="24"/>
          <w:lang w:val="ro-RO"/>
        </w:rPr>
        <w:t>Serviciului</w:t>
      </w:r>
      <w:r w:rsidRPr="0096526B">
        <w:rPr>
          <w:rFonts w:ascii="Times New Roman" w:eastAsia="Times New Roman" w:hAnsi="Times New Roman" w:cs="Times New Roman"/>
          <w:sz w:val="24"/>
          <w:szCs w:val="24"/>
          <w:lang w:val="ro-RO"/>
        </w:rPr>
        <w:t xml:space="preserve"> resurse umane, investiții, achiziții publice și servicii publice, strategii, programe, proiecte, impozite și taxe locale de către secretarul comunei Vințu de Jos</w:t>
      </w:r>
      <w:r>
        <w:rPr>
          <w:rFonts w:ascii="Times New Roman" w:eastAsia="Times New Roman" w:hAnsi="Times New Roman" w:cs="Times New Roman"/>
          <w:sz w:val="24"/>
          <w:szCs w:val="24"/>
          <w:lang w:val="ro-RO"/>
        </w:rPr>
        <w:t>, Administrației Județene a Finanțelor Publice Alba în termen de 3 zile lucrătoare de la data adoptării</w:t>
      </w:r>
      <w:r w:rsidRPr="0096526B">
        <w:rPr>
          <w:rFonts w:ascii="Times New Roman" w:eastAsia="Times New Roman" w:hAnsi="Times New Roman" w:cs="Times New Roman"/>
          <w:sz w:val="24"/>
          <w:szCs w:val="24"/>
          <w:lang w:val="ro-RO"/>
        </w:rPr>
        <w:t xml:space="preserve"> și se aduce la cunoștința publică prin afișare la sediul instituției, precum și prin publicare pe pagina de internet a instituției www.vintudejos.ro - Monitorul Oficial Local – Hotărârile Autorității Deliberative.</w:t>
      </w:r>
    </w:p>
    <w:p w14:paraId="663C4289" w14:textId="77777777" w:rsidR="00C666C8" w:rsidRPr="008D7F90" w:rsidRDefault="00C666C8" w:rsidP="00C666C8">
      <w:pPr>
        <w:widowControl w:val="0"/>
        <w:suppressAutoHyphens/>
        <w:autoSpaceDN w:val="0"/>
        <w:spacing w:after="0" w:line="240" w:lineRule="auto"/>
        <w:ind w:firstLine="540"/>
        <w:jc w:val="both"/>
        <w:textAlignment w:val="baseline"/>
        <w:rPr>
          <w:rFonts w:ascii="Times New Roman" w:eastAsia="SimSun" w:hAnsi="Times New Roman" w:cs="Times New Roman"/>
          <w:kern w:val="3"/>
          <w:sz w:val="24"/>
          <w:szCs w:val="24"/>
          <w:lang w:eastAsia="zh-CN" w:bidi="hi-IN"/>
        </w:rPr>
      </w:pPr>
      <w:r w:rsidRPr="008D7F90">
        <w:rPr>
          <w:rFonts w:ascii="Times New Roman" w:eastAsia="Times New Roman" w:hAnsi="Times New Roman" w:cs="Times New Roman"/>
          <w:sz w:val="24"/>
          <w:szCs w:val="24"/>
          <w:lang w:val="ro-RO"/>
        </w:rPr>
        <w:t xml:space="preserve">   </w:t>
      </w:r>
      <w:r w:rsidRPr="008D7F90">
        <w:rPr>
          <w:rFonts w:ascii="Times New Roman" w:eastAsia="Times New Roman" w:hAnsi="Times New Roman" w:cs="Times New Roman"/>
          <w:b/>
          <w:sz w:val="24"/>
          <w:szCs w:val="24"/>
          <w:lang w:val="ro-RO"/>
        </w:rPr>
        <w:t>Art. 14</w:t>
      </w:r>
      <w:r w:rsidRPr="008D7F90">
        <w:rPr>
          <w:rFonts w:ascii="Times New Roman" w:eastAsia="Times New Roman" w:hAnsi="Times New Roman" w:cs="Times New Roman"/>
          <w:sz w:val="24"/>
          <w:szCs w:val="24"/>
          <w:lang w:val="ro-RO"/>
        </w:rPr>
        <w:t xml:space="preserve"> (1)</w:t>
      </w:r>
      <w:r w:rsidRPr="008D7F90">
        <w:rPr>
          <w:rFonts w:ascii="Times New Roman" w:eastAsia="SimSun" w:hAnsi="Times New Roman" w:cs="Times New Roman"/>
          <w:kern w:val="3"/>
          <w:sz w:val="24"/>
          <w:szCs w:val="24"/>
          <w:lang w:eastAsia="zh-CN" w:bidi="hi-IN"/>
        </w:rPr>
        <w:t xml:space="preserve"> Prezenta hotărâre poate fi contestată în fața instanței de contencios administrativ a Tribunalului Alba în conformitate cu prevederile Legii contenciosului administrativ nr. 554/2004, cu modificările și completările ulterioare, plângerea prealabilă adresată emitentului actului putând fi formulată oricând.</w:t>
      </w:r>
    </w:p>
    <w:p w14:paraId="30D18006" w14:textId="77777777" w:rsidR="00C666C8" w:rsidRPr="008D7F90" w:rsidRDefault="00C666C8" w:rsidP="00C666C8">
      <w:pPr>
        <w:spacing w:after="0" w:line="240" w:lineRule="auto"/>
        <w:ind w:firstLine="90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 xml:space="preserve">         (2) Împotriva prevederilor în legătură cu perceperea taxelor speciale de la persoanele fizice şi juridice plătitoare, persoanele interesate pot face contestaţie în termen de 15 zile de la afişarea sau publicarea acestora, la autoritatea deliberativă. După expirarea acestui termen, autoritatea deliberativă care a adoptat hotărârea se întruneşte şi deliberează asupra contestaţiilor primite.</w:t>
      </w:r>
    </w:p>
    <w:p w14:paraId="7029427D" w14:textId="77777777" w:rsidR="00C666C8" w:rsidRDefault="00C666C8" w:rsidP="00C666C8">
      <w:pPr>
        <w:spacing w:after="0" w:line="240" w:lineRule="auto"/>
        <w:jc w:val="both"/>
        <w:rPr>
          <w:rFonts w:ascii="Times New Roman" w:eastAsia="Times New Roman" w:hAnsi="Times New Roman" w:cs="Times New Roman"/>
          <w:sz w:val="24"/>
          <w:szCs w:val="24"/>
          <w:lang w:val="ro-RO" w:eastAsia="ro-RO"/>
        </w:rPr>
      </w:pPr>
      <w:r w:rsidRPr="008D7F90">
        <w:rPr>
          <w:rFonts w:ascii="Times New Roman" w:eastAsia="Times New Roman" w:hAnsi="Times New Roman" w:cs="Times New Roman"/>
          <w:sz w:val="24"/>
          <w:szCs w:val="24"/>
          <w:lang w:val="ro-RO"/>
        </w:rPr>
        <w:t xml:space="preserve">                        (3)</w:t>
      </w:r>
      <w:r w:rsidRPr="008D7F90">
        <w:rPr>
          <w:rFonts w:ascii="Times New Roman" w:eastAsia="Times New Roman" w:hAnsi="Times New Roman" w:cs="Times New Roman"/>
          <w:sz w:val="24"/>
          <w:szCs w:val="24"/>
          <w:lang w:val="ro-RO" w:eastAsia="ro-RO"/>
        </w:rPr>
        <w:t xml:space="preserve"> Prevederile </w:t>
      </w:r>
      <w:r w:rsidRPr="008D7F90">
        <w:rPr>
          <w:rFonts w:ascii="Times New Roman" w:eastAsia="Times New Roman" w:hAnsi="Times New Roman" w:cs="Times New Roman"/>
          <w:sz w:val="24"/>
          <w:szCs w:val="24"/>
          <w:lang w:val="ro-RO"/>
        </w:rPr>
        <w:t>în legătură cu perceperea taxelor speciale de la persoanele fizice şi juridice plătitoare</w:t>
      </w:r>
      <w:r w:rsidRPr="008D7F90">
        <w:rPr>
          <w:rFonts w:ascii="Times New Roman" w:eastAsia="Times New Roman" w:hAnsi="Times New Roman" w:cs="Times New Roman"/>
          <w:sz w:val="24"/>
          <w:szCs w:val="24"/>
          <w:lang w:val="ro-RO" w:eastAsia="ro-RO"/>
        </w:rPr>
        <w:t xml:space="preserve"> din prezenta hotărâre pot fi contestate la Secția de contencios administrativ a Tribunalului Alba în termen de 6 luni de la data comunicării răspunsului la plângerea prealabilă, conform Legii nr. 554/2004 a contenciosului administrativ, cu modificările si completările ulterioare.</w:t>
      </w:r>
    </w:p>
    <w:p w14:paraId="0A228EF1" w14:textId="77777777" w:rsidR="00FE1D80" w:rsidRDefault="00FE1D80" w:rsidP="00FE1D80">
      <w:pPr>
        <w:spacing w:after="0" w:line="240" w:lineRule="auto"/>
        <w:rPr>
          <w:rFonts w:ascii="Times New Roman" w:eastAsia="Times New Roman" w:hAnsi="Times New Roman" w:cs="Times New Roman"/>
          <w:sz w:val="24"/>
          <w:szCs w:val="24"/>
          <w:lang w:val="ro-RO"/>
        </w:rPr>
      </w:pPr>
    </w:p>
    <w:p w14:paraId="3DD83102" w14:textId="3E43E566" w:rsidR="0020580D" w:rsidRDefault="0020580D" w:rsidP="0020580D">
      <w:pPr>
        <w:spacing w:after="0" w:line="240" w:lineRule="auto"/>
        <w:jc w:val="center"/>
        <w:rPr>
          <w:rFonts w:ascii="Times New Roman" w:eastAsia="Times New Roman" w:hAnsi="Times New Roman" w:cs="Times New Roman"/>
          <w:sz w:val="24"/>
          <w:szCs w:val="24"/>
          <w:lang w:val="ro-RO"/>
        </w:rPr>
      </w:pPr>
      <w:r w:rsidRPr="00F60877">
        <w:rPr>
          <w:rFonts w:ascii="Times New Roman" w:eastAsia="Times New Roman" w:hAnsi="Times New Roman" w:cs="Times New Roman"/>
          <w:sz w:val="24"/>
          <w:szCs w:val="24"/>
          <w:lang w:val="ro-RO"/>
        </w:rPr>
        <w:t xml:space="preserve">Vinţu de Jos, </w:t>
      </w:r>
      <w:r>
        <w:rPr>
          <w:rFonts w:ascii="Times New Roman" w:eastAsia="Times New Roman" w:hAnsi="Times New Roman" w:cs="Times New Roman"/>
          <w:sz w:val="24"/>
          <w:szCs w:val="24"/>
          <w:lang w:val="ro-RO"/>
        </w:rPr>
        <w:t>22</w:t>
      </w:r>
      <w:r w:rsidRPr="00F60877">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12</w:t>
      </w:r>
      <w:r w:rsidRPr="00F60877">
        <w:rPr>
          <w:rFonts w:ascii="Times New Roman" w:eastAsia="Times New Roman" w:hAnsi="Times New Roman" w:cs="Times New Roman"/>
          <w:sz w:val="24"/>
          <w:szCs w:val="24"/>
          <w:lang w:val="ro-RO"/>
        </w:rPr>
        <w:t>.2025</w:t>
      </w:r>
    </w:p>
    <w:p w14:paraId="29DCE777" w14:textId="77777777" w:rsidR="0020580D" w:rsidRPr="00DD1A0F" w:rsidRDefault="0020580D" w:rsidP="0020580D">
      <w:pPr>
        <w:spacing w:after="0" w:line="240" w:lineRule="auto"/>
        <w:jc w:val="center"/>
        <w:rPr>
          <w:rFonts w:ascii="Times New Roman" w:eastAsia="Times New Roman" w:hAnsi="Times New Roman" w:cs="Times New Roman"/>
          <w:sz w:val="24"/>
          <w:szCs w:val="24"/>
          <w:lang w:val="ro-RO"/>
        </w:rPr>
      </w:pPr>
    </w:p>
    <w:p w14:paraId="1AA89833" w14:textId="77777777" w:rsidR="0020580D" w:rsidRPr="00DD1A0F" w:rsidRDefault="0020580D" w:rsidP="0020580D">
      <w:pPr>
        <w:spacing w:after="0" w:line="240" w:lineRule="auto"/>
        <w:rPr>
          <w:rFonts w:ascii="Times New Roman" w:eastAsia="Times New Roman" w:hAnsi="Times New Roman" w:cs="Times New Roman"/>
          <w:b/>
          <w:sz w:val="24"/>
          <w:szCs w:val="24"/>
          <w:lang w:val="ro-RO"/>
        </w:rPr>
      </w:pPr>
      <w:r w:rsidRPr="00DD1A0F">
        <w:rPr>
          <w:rFonts w:ascii="Times New Roman" w:eastAsia="Times New Roman" w:hAnsi="Times New Roman" w:cs="Times New Roman"/>
          <w:b/>
          <w:sz w:val="24"/>
          <w:szCs w:val="24"/>
          <w:lang w:val="ro-RO"/>
        </w:rPr>
        <w:t xml:space="preserve">                                                                                           Contrasemnează pentru legalitate,</w:t>
      </w:r>
    </w:p>
    <w:p w14:paraId="50E39971" w14:textId="77777777" w:rsidR="0020580D" w:rsidRPr="00DD1A0F" w:rsidRDefault="0020580D" w:rsidP="0020580D">
      <w:pPr>
        <w:spacing w:after="0" w:line="240" w:lineRule="auto"/>
        <w:rPr>
          <w:rFonts w:ascii="Times New Roman" w:eastAsia="Times New Roman" w:hAnsi="Times New Roman" w:cs="Times New Roman"/>
          <w:b/>
          <w:sz w:val="24"/>
          <w:szCs w:val="24"/>
        </w:rPr>
      </w:pPr>
      <w:r w:rsidRPr="00DD1A0F">
        <w:rPr>
          <w:rFonts w:ascii="Times New Roman" w:eastAsia="Times New Roman" w:hAnsi="Times New Roman" w:cs="Times New Roman"/>
          <w:b/>
          <w:sz w:val="24"/>
          <w:szCs w:val="24"/>
          <w:lang w:val="ro-RO"/>
        </w:rPr>
        <w:t xml:space="preserve">PREŞEDINTE DE ȘEDINŢĂ                                           SECRETAR GENERAL UAT, </w:t>
      </w:r>
    </w:p>
    <w:p w14:paraId="468277BD" w14:textId="77777777" w:rsidR="0020580D" w:rsidRPr="00DD1A0F" w:rsidRDefault="0020580D" w:rsidP="0020580D">
      <w:pPr>
        <w:spacing w:after="0" w:line="240" w:lineRule="auto"/>
        <w:rPr>
          <w:rFonts w:ascii="Times New Roman" w:eastAsia="Times New Roman" w:hAnsi="Times New Roman" w:cs="Times New Roman"/>
          <w:sz w:val="24"/>
          <w:szCs w:val="24"/>
        </w:rPr>
      </w:pPr>
      <w:r w:rsidRPr="00DD1A0F">
        <w:rPr>
          <w:rFonts w:ascii="Times New Roman" w:eastAsia="Times New Roman" w:hAnsi="Times New Roman" w:cs="Times New Roman"/>
          <w:b/>
          <w:bCs/>
          <w:sz w:val="24"/>
          <w:szCs w:val="24"/>
        </w:rPr>
        <w:t xml:space="preserve">     CONSILIER LOCAL                                                       </w:t>
      </w:r>
      <w:r w:rsidRPr="00DD1A0F">
        <w:rPr>
          <w:rFonts w:ascii="Times New Roman" w:eastAsia="Times New Roman" w:hAnsi="Times New Roman" w:cs="Times New Roman"/>
          <w:sz w:val="24"/>
          <w:szCs w:val="24"/>
        </w:rPr>
        <w:t xml:space="preserve">Claudia </w:t>
      </w:r>
      <w:r>
        <w:rPr>
          <w:rFonts w:ascii="Times New Roman" w:eastAsia="Times New Roman" w:hAnsi="Times New Roman" w:cs="Times New Roman"/>
          <w:sz w:val="24"/>
          <w:szCs w:val="24"/>
        </w:rPr>
        <w:t xml:space="preserve">- </w:t>
      </w:r>
      <w:r w:rsidRPr="00DD1A0F">
        <w:rPr>
          <w:rFonts w:ascii="Times New Roman" w:eastAsia="Times New Roman" w:hAnsi="Times New Roman" w:cs="Times New Roman"/>
          <w:sz w:val="24"/>
          <w:szCs w:val="24"/>
        </w:rPr>
        <w:t>Lavinia Muntean</w:t>
      </w:r>
    </w:p>
    <w:p w14:paraId="163878E3" w14:textId="20FE4159" w:rsidR="0020580D" w:rsidRDefault="0020580D" w:rsidP="0020580D">
      <w:pPr>
        <w:spacing w:after="0" w:line="240" w:lineRule="auto"/>
        <w:rPr>
          <w:rFonts w:ascii="Times New Roman" w:eastAsia="Times New Roman" w:hAnsi="Times New Roman" w:cs="Times New Roman"/>
          <w:sz w:val="24"/>
          <w:szCs w:val="24"/>
        </w:rPr>
      </w:pPr>
      <w:r w:rsidRPr="00872A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Florin Jicărean</w:t>
      </w:r>
    </w:p>
    <w:p w14:paraId="0CB8069A" w14:textId="77777777" w:rsidR="00D93E3B" w:rsidRDefault="00D93E3B" w:rsidP="00D93E3B">
      <w:pPr>
        <w:suppressAutoHyphens/>
        <w:spacing w:after="0" w:line="240" w:lineRule="auto"/>
        <w:jc w:val="center"/>
        <w:rPr>
          <w:rFonts w:ascii="Times New Roman" w:eastAsia="SimSun" w:hAnsi="Times New Roman" w:cs="Times New Roman"/>
          <w:bCs/>
          <w:kern w:val="3"/>
          <w:sz w:val="24"/>
          <w:szCs w:val="24"/>
          <w:lang w:val="ro-RO" w:eastAsia="zh-CN" w:bidi="hi-IN"/>
        </w:rPr>
      </w:pPr>
    </w:p>
    <w:p w14:paraId="138C7D6B" w14:textId="0310478B" w:rsidR="00A65CEF" w:rsidRPr="00FE1D80" w:rsidRDefault="00FE1D80" w:rsidP="00C729B6">
      <w:pPr>
        <w:spacing w:after="0" w:line="240" w:lineRule="auto"/>
        <w:ind w:firstLine="708"/>
        <w:jc w:val="both"/>
        <w:rPr>
          <w:rFonts w:ascii="Times New Roman" w:eastAsia="Times New Roman" w:hAnsi="Times New Roman" w:cs="Times New Roman"/>
          <w:sz w:val="20"/>
          <w:szCs w:val="20"/>
          <w:lang w:val="ro-RO"/>
        </w:rPr>
      </w:pPr>
      <w:r w:rsidRPr="008519DE">
        <w:rPr>
          <w:rFonts w:ascii="Times New Roman" w:eastAsia="Times New Roman" w:hAnsi="Times New Roman" w:cs="Times New Roman"/>
          <w:sz w:val="20"/>
          <w:szCs w:val="20"/>
          <w:lang w:val="ro-RO"/>
        </w:rPr>
        <w:t xml:space="preserve">Prezenta hotărâre a fost adoptată cu un număr de </w:t>
      </w:r>
      <w:r w:rsidR="0020580D">
        <w:rPr>
          <w:rFonts w:ascii="Times New Roman" w:eastAsia="Times New Roman" w:hAnsi="Times New Roman" w:cs="Times New Roman"/>
          <w:sz w:val="20"/>
          <w:szCs w:val="20"/>
          <w:lang w:val="ro-RO"/>
        </w:rPr>
        <w:t>12</w:t>
      </w:r>
      <w:r w:rsidRPr="008519DE">
        <w:rPr>
          <w:rFonts w:ascii="Times New Roman" w:eastAsia="Times New Roman" w:hAnsi="Times New Roman" w:cs="Times New Roman"/>
          <w:sz w:val="20"/>
          <w:szCs w:val="20"/>
          <w:lang w:val="ro-RO"/>
        </w:rPr>
        <w:t xml:space="preserve"> voturi ,,pentru”, valabil exprimate, din numărul total de 1</w:t>
      </w:r>
      <w:r w:rsidR="0020580D">
        <w:rPr>
          <w:rFonts w:ascii="Times New Roman" w:eastAsia="Times New Roman" w:hAnsi="Times New Roman" w:cs="Times New Roman"/>
          <w:sz w:val="20"/>
          <w:szCs w:val="20"/>
          <w:lang w:val="ro-RO"/>
        </w:rPr>
        <w:t>5</w:t>
      </w:r>
      <w:r w:rsidRPr="008519DE">
        <w:rPr>
          <w:rFonts w:ascii="Times New Roman" w:eastAsia="Times New Roman" w:hAnsi="Times New Roman" w:cs="Times New Roman"/>
          <w:sz w:val="20"/>
          <w:szCs w:val="20"/>
          <w:lang w:val="ro-RO"/>
        </w:rPr>
        <w:t xml:space="preserve"> consilieri locali în funcție, fiind respectate condițiile prevăzute de lege pentru adoptarea prezentei hotărâri, respectiv majoritate </w:t>
      </w:r>
      <w:r>
        <w:rPr>
          <w:rFonts w:ascii="Times New Roman" w:eastAsia="Times New Roman" w:hAnsi="Times New Roman" w:cs="Times New Roman"/>
          <w:sz w:val="20"/>
          <w:szCs w:val="20"/>
          <w:lang w:val="ro-RO"/>
        </w:rPr>
        <w:t>absolută</w:t>
      </w:r>
      <w:r w:rsidRPr="008519DE">
        <w:rPr>
          <w:rFonts w:ascii="Times New Roman" w:eastAsia="Times New Roman" w:hAnsi="Times New Roman" w:cs="Times New Roman"/>
          <w:sz w:val="20"/>
          <w:szCs w:val="20"/>
          <w:lang w:val="ro-RO"/>
        </w:rPr>
        <w:t>.</w:t>
      </w:r>
    </w:p>
    <w:p w14:paraId="1A9574A0" w14:textId="77777777" w:rsidR="009B19C7" w:rsidRPr="00751805" w:rsidRDefault="009B19C7" w:rsidP="003572A1">
      <w:pPr>
        <w:spacing w:after="0" w:line="240" w:lineRule="auto"/>
        <w:ind w:firstLine="708"/>
        <w:jc w:val="both"/>
        <w:rPr>
          <w:rFonts w:ascii="Times New Roman" w:eastAsia="Calibri" w:hAnsi="Times New Roman" w:cs="Times New Roman"/>
          <w:b/>
          <w:bCs/>
          <w:sz w:val="24"/>
          <w:szCs w:val="24"/>
          <w:lang w:eastAsia="zh-CN" w:bidi="hi-IN"/>
        </w:rPr>
      </w:pPr>
      <w:r w:rsidRPr="00751805">
        <w:rPr>
          <w:rFonts w:ascii="Times New Roman" w:eastAsia="Calibri" w:hAnsi="Times New Roman" w:cs="Times New Roman"/>
          <w:b/>
          <w:bCs/>
          <w:sz w:val="24"/>
          <w:szCs w:val="24"/>
          <w:lang w:eastAsia="zh-CN" w:bidi="hi-IN"/>
        </w:rPr>
        <w:lastRenderedPageBreak/>
        <w:t>Cartuş cu proceduri obligatorii ulterioare adoptării hotărârii consiliului local</w:t>
      </w:r>
    </w:p>
    <w:p w14:paraId="72A7DCFD" w14:textId="77777777" w:rsidR="009B19C7" w:rsidRPr="00751805" w:rsidRDefault="009B19C7" w:rsidP="009B19C7">
      <w:pPr>
        <w:spacing w:after="0" w:line="240" w:lineRule="auto"/>
        <w:ind w:firstLine="708"/>
        <w:jc w:val="both"/>
        <w:rPr>
          <w:rFonts w:ascii="Times New Roman" w:eastAsia="Calibri" w:hAnsi="Times New Roman" w:cs="Times New Roman"/>
          <w:b/>
          <w:bCs/>
          <w:sz w:val="24"/>
          <w:szCs w:val="24"/>
          <w:lang w:eastAsia="zh-CN" w:bidi="hi-IN"/>
        </w:rPr>
      </w:pPr>
    </w:p>
    <w:tbl>
      <w:tblPr>
        <w:tblStyle w:val="Tabelgril"/>
        <w:tblW w:w="0" w:type="auto"/>
        <w:tblLook w:val="0000" w:firstRow="0" w:lastRow="0" w:firstColumn="0" w:lastColumn="0" w:noHBand="0" w:noVBand="0"/>
      </w:tblPr>
      <w:tblGrid>
        <w:gridCol w:w="819"/>
        <w:gridCol w:w="4223"/>
        <w:gridCol w:w="2350"/>
        <w:gridCol w:w="2711"/>
      </w:tblGrid>
      <w:tr w:rsidR="009B19C7" w:rsidRPr="00751805" w14:paraId="1F0BB052" w14:textId="77777777" w:rsidTr="00943162">
        <w:trPr>
          <w:trHeight w:val="600"/>
        </w:trPr>
        <w:tc>
          <w:tcPr>
            <w:tcW w:w="10476" w:type="dxa"/>
            <w:gridSpan w:val="4"/>
          </w:tcPr>
          <w:p w14:paraId="2CD5BEF6" w14:textId="7C4A0521" w:rsidR="009B19C7" w:rsidRPr="00751805" w:rsidRDefault="009B19C7" w:rsidP="005566EB">
            <w:pPr>
              <w:spacing w:after="0" w:line="240" w:lineRule="auto"/>
              <w:jc w:val="both"/>
              <w:rPr>
                <w:rFonts w:ascii="Times New Roman" w:eastAsia="Calibri" w:hAnsi="Times New Roman" w:cs="Times New Roman"/>
                <w:b/>
                <w:sz w:val="24"/>
                <w:szCs w:val="24"/>
                <w:lang w:eastAsia="zh-CN" w:bidi="hi-IN"/>
              </w:rPr>
            </w:pPr>
            <w:r w:rsidRPr="00751805">
              <w:rPr>
                <w:rFonts w:ascii="Times New Roman" w:eastAsia="Calibri" w:hAnsi="Times New Roman" w:cs="Times New Roman"/>
                <w:b/>
                <w:sz w:val="24"/>
                <w:szCs w:val="24"/>
                <w:lang w:eastAsia="zh-CN" w:bidi="hi-IN"/>
              </w:rPr>
              <w:t>PROCEDURI OBLIGATORII ULTERIOARE ADOPTĂRII HO</w:t>
            </w:r>
            <w:r w:rsidR="00DB6739" w:rsidRPr="00751805">
              <w:rPr>
                <w:rFonts w:ascii="Times New Roman" w:eastAsia="Calibri" w:hAnsi="Times New Roman" w:cs="Times New Roman"/>
                <w:b/>
                <w:sz w:val="24"/>
                <w:szCs w:val="24"/>
                <w:lang w:eastAsia="zh-CN" w:bidi="hi-IN"/>
              </w:rPr>
              <w:t xml:space="preserve">TĂRÂRII CONSILIULUI LOCAL NR. </w:t>
            </w:r>
            <w:r w:rsidR="00166508">
              <w:rPr>
                <w:rFonts w:ascii="Times New Roman" w:eastAsia="Calibri" w:hAnsi="Times New Roman" w:cs="Times New Roman"/>
                <w:b/>
                <w:sz w:val="24"/>
                <w:szCs w:val="24"/>
                <w:lang w:eastAsia="zh-CN" w:bidi="hi-IN"/>
              </w:rPr>
              <w:t>1</w:t>
            </w:r>
            <w:r w:rsidR="008C241A">
              <w:rPr>
                <w:rFonts w:ascii="Times New Roman" w:eastAsia="Calibri" w:hAnsi="Times New Roman" w:cs="Times New Roman"/>
                <w:b/>
                <w:sz w:val="24"/>
                <w:szCs w:val="24"/>
                <w:lang w:eastAsia="zh-CN" w:bidi="hi-IN"/>
              </w:rPr>
              <w:t>11</w:t>
            </w:r>
            <w:r w:rsidRPr="00751805">
              <w:rPr>
                <w:rFonts w:ascii="Times New Roman" w:eastAsia="Calibri" w:hAnsi="Times New Roman" w:cs="Times New Roman"/>
                <w:b/>
                <w:sz w:val="24"/>
                <w:szCs w:val="24"/>
                <w:lang w:eastAsia="zh-CN" w:bidi="hi-IN"/>
              </w:rPr>
              <w:t>/</w:t>
            </w:r>
            <w:r w:rsidR="00FF5B30">
              <w:rPr>
                <w:rFonts w:ascii="Times New Roman" w:eastAsia="Calibri" w:hAnsi="Times New Roman" w:cs="Times New Roman"/>
                <w:b/>
                <w:sz w:val="24"/>
                <w:szCs w:val="24"/>
                <w:lang w:eastAsia="zh-CN" w:bidi="hi-IN"/>
              </w:rPr>
              <w:t>2</w:t>
            </w:r>
            <w:r w:rsidR="008C241A">
              <w:rPr>
                <w:rFonts w:ascii="Times New Roman" w:eastAsia="Calibri" w:hAnsi="Times New Roman" w:cs="Times New Roman"/>
                <w:b/>
                <w:sz w:val="24"/>
                <w:szCs w:val="24"/>
                <w:lang w:eastAsia="zh-CN" w:bidi="hi-IN"/>
              </w:rPr>
              <w:t>2</w:t>
            </w:r>
            <w:r w:rsidRPr="00751805">
              <w:rPr>
                <w:rFonts w:ascii="Times New Roman" w:eastAsia="Calibri" w:hAnsi="Times New Roman" w:cs="Times New Roman"/>
                <w:b/>
                <w:sz w:val="24"/>
                <w:szCs w:val="24"/>
                <w:lang w:eastAsia="zh-CN" w:bidi="hi-IN"/>
              </w:rPr>
              <w:t>.</w:t>
            </w:r>
            <w:r w:rsidR="00AB3C2E">
              <w:rPr>
                <w:rFonts w:ascii="Times New Roman" w:eastAsia="Calibri" w:hAnsi="Times New Roman" w:cs="Times New Roman"/>
                <w:b/>
                <w:sz w:val="24"/>
                <w:szCs w:val="24"/>
                <w:lang w:eastAsia="zh-CN" w:bidi="hi-IN"/>
              </w:rPr>
              <w:t>12</w:t>
            </w:r>
            <w:r w:rsidRPr="00751805">
              <w:rPr>
                <w:rFonts w:ascii="Times New Roman" w:eastAsia="Calibri" w:hAnsi="Times New Roman" w:cs="Times New Roman"/>
                <w:b/>
                <w:sz w:val="24"/>
                <w:szCs w:val="24"/>
                <w:lang w:eastAsia="zh-CN" w:bidi="hi-IN"/>
              </w:rPr>
              <w:t>.202</w:t>
            </w:r>
            <w:r w:rsidR="008C241A">
              <w:rPr>
                <w:rFonts w:ascii="Times New Roman" w:eastAsia="Calibri" w:hAnsi="Times New Roman" w:cs="Times New Roman"/>
                <w:b/>
                <w:sz w:val="24"/>
                <w:szCs w:val="24"/>
                <w:lang w:eastAsia="zh-CN" w:bidi="hi-IN"/>
              </w:rPr>
              <w:t>5</w:t>
            </w:r>
            <w:r w:rsidRPr="00751805">
              <w:rPr>
                <w:rFonts w:ascii="Times New Roman" w:eastAsia="Calibri" w:hAnsi="Times New Roman" w:cs="Times New Roman"/>
                <w:sz w:val="24"/>
                <w:szCs w:val="24"/>
                <w:lang w:eastAsia="zh-CN" w:bidi="hi-IN"/>
              </w:rPr>
              <w:t xml:space="preserve"> </w:t>
            </w:r>
            <w:r w:rsidRPr="00751805">
              <w:rPr>
                <w:rFonts w:ascii="Times New Roman" w:eastAsia="Calibri" w:hAnsi="Times New Roman" w:cs="Times New Roman"/>
                <w:b/>
                <w:sz w:val="24"/>
                <w:szCs w:val="24"/>
                <w:lang w:eastAsia="zh-CN" w:bidi="hi-IN"/>
              </w:rPr>
              <w:t>privind</w:t>
            </w:r>
            <w:r w:rsidR="008C241A">
              <w:rPr>
                <w:rFonts w:ascii="Times New Roman" w:eastAsia="Calibri" w:hAnsi="Times New Roman" w:cs="Times New Roman"/>
                <w:b/>
                <w:sz w:val="24"/>
                <w:szCs w:val="24"/>
                <w:lang w:eastAsia="zh-CN" w:bidi="hi-IN"/>
              </w:rPr>
              <w:t xml:space="preserve"> </w:t>
            </w:r>
            <w:r w:rsidR="005566EB" w:rsidRPr="005566EB">
              <w:rPr>
                <w:rFonts w:ascii="Times New Roman" w:eastAsia="Calibri" w:hAnsi="Times New Roman" w:cs="Times New Roman"/>
                <w:b/>
                <w:sz w:val="24"/>
                <w:szCs w:val="24"/>
                <w:lang w:eastAsia="zh-CN" w:bidi="hi-IN"/>
              </w:rPr>
              <w:t xml:space="preserve">stabilirea impozitelor şi taxelor locale, a taxelor speciale și limitelor amenzilor, </w:t>
            </w:r>
            <w:r w:rsidR="005566EB">
              <w:rPr>
                <w:rFonts w:ascii="Times New Roman" w:eastAsia="Calibri" w:hAnsi="Times New Roman" w:cs="Times New Roman"/>
                <w:b/>
                <w:sz w:val="24"/>
                <w:szCs w:val="24"/>
                <w:lang w:eastAsia="zh-CN" w:bidi="hi-IN"/>
              </w:rPr>
              <w:t xml:space="preserve"> </w:t>
            </w:r>
            <w:r w:rsidR="005566EB" w:rsidRPr="005566EB">
              <w:rPr>
                <w:rFonts w:ascii="Times New Roman" w:eastAsia="Calibri" w:hAnsi="Times New Roman" w:cs="Times New Roman"/>
                <w:b/>
                <w:sz w:val="24"/>
                <w:szCs w:val="24"/>
                <w:lang w:eastAsia="zh-CN" w:bidi="hi-IN"/>
              </w:rPr>
              <w:t>la nivelul unității administrativ-teritoriale Vințu de Jos,</w:t>
            </w:r>
            <w:r w:rsidR="005566EB">
              <w:rPr>
                <w:rFonts w:ascii="Times New Roman" w:eastAsia="Calibri" w:hAnsi="Times New Roman" w:cs="Times New Roman"/>
                <w:b/>
                <w:sz w:val="24"/>
                <w:szCs w:val="24"/>
                <w:lang w:eastAsia="zh-CN" w:bidi="hi-IN"/>
              </w:rPr>
              <w:t xml:space="preserve"> </w:t>
            </w:r>
            <w:r w:rsidR="005566EB" w:rsidRPr="005566EB">
              <w:rPr>
                <w:rFonts w:ascii="Times New Roman" w:eastAsia="Calibri" w:hAnsi="Times New Roman" w:cs="Times New Roman"/>
                <w:b/>
                <w:sz w:val="24"/>
                <w:szCs w:val="24"/>
                <w:lang w:eastAsia="zh-CN" w:bidi="hi-IN"/>
              </w:rPr>
              <w:t>pentru anul 2026</w:t>
            </w:r>
            <w:r w:rsidR="008519DE" w:rsidRPr="00751805">
              <w:rPr>
                <w:rFonts w:ascii="Times New Roman" w:eastAsia="Calibri" w:hAnsi="Times New Roman" w:cs="Times New Roman"/>
                <w:b/>
                <w:sz w:val="24"/>
                <w:szCs w:val="24"/>
                <w:lang w:eastAsia="zh-CN" w:bidi="hi-IN"/>
              </w:rPr>
              <w:t>;</w:t>
            </w:r>
          </w:p>
        </w:tc>
      </w:tr>
      <w:tr w:rsidR="009B19C7" w:rsidRPr="00751805" w14:paraId="144B7802" w14:textId="77777777" w:rsidTr="00943162">
        <w:tblPrEx>
          <w:tblLook w:val="04A0" w:firstRow="1" w:lastRow="0" w:firstColumn="1" w:lastColumn="0" w:noHBand="0" w:noVBand="1"/>
        </w:tblPrEx>
        <w:tc>
          <w:tcPr>
            <w:tcW w:w="828" w:type="dxa"/>
          </w:tcPr>
          <w:p w14:paraId="1E78022C"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N</w:t>
            </w:r>
            <w:r w:rsidR="005C1E73" w:rsidRPr="00751805">
              <w:rPr>
                <w:rFonts w:ascii="Times New Roman" w:eastAsia="Calibri" w:hAnsi="Times New Roman" w:cs="Times New Roman"/>
                <w:sz w:val="24"/>
                <w:szCs w:val="24"/>
                <w:lang w:eastAsia="zh-CN" w:bidi="hi-IN"/>
              </w:rPr>
              <w:t>N</w:t>
            </w:r>
            <w:r w:rsidRPr="00751805">
              <w:rPr>
                <w:rFonts w:ascii="Times New Roman" w:eastAsia="Calibri" w:hAnsi="Times New Roman" w:cs="Times New Roman"/>
                <w:sz w:val="24"/>
                <w:szCs w:val="24"/>
                <w:lang w:eastAsia="zh-CN" w:bidi="hi-IN"/>
              </w:rPr>
              <w:t>r. crt.</w:t>
            </w:r>
          </w:p>
        </w:tc>
        <w:tc>
          <w:tcPr>
            <w:tcW w:w="4410" w:type="dxa"/>
          </w:tcPr>
          <w:p w14:paraId="7CF8174A"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Operațiuni efectuate</w:t>
            </w:r>
          </w:p>
        </w:tc>
        <w:tc>
          <w:tcPr>
            <w:tcW w:w="2430" w:type="dxa"/>
          </w:tcPr>
          <w:p w14:paraId="54A272C2"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Data</w:t>
            </w:r>
          </w:p>
          <w:p w14:paraId="7719667F"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ZZ/LL/AN</w:t>
            </w:r>
          </w:p>
        </w:tc>
        <w:tc>
          <w:tcPr>
            <w:tcW w:w="2808" w:type="dxa"/>
          </w:tcPr>
          <w:p w14:paraId="247E172A"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Semnătura persoanei responsabile să efectueze procedura</w:t>
            </w:r>
          </w:p>
        </w:tc>
      </w:tr>
      <w:tr w:rsidR="009B19C7" w:rsidRPr="00751805" w14:paraId="782DAE40" w14:textId="77777777" w:rsidTr="00943162">
        <w:tblPrEx>
          <w:tblLook w:val="04A0" w:firstRow="1" w:lastRow="0" w:firstColumn="1" w:lastColumn="0" w:noHBand="0" w:noVBand="1"/>
        </w:tblPrEx>
        <w:tc>
          <w:tcPr>
            <w:tcW w:w="828" w:type="dxa"/>
          </w:tcPr>
          <w:p w14:paraId="2E479EB9"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0</w:t>
            </w:r>
          </w:p>
        </w:tc>
        <w:tc>
          <w:tcPr>
            <w:tcW w:w="4410" w:type="dxa"/>
          </w:tcPr>
          <w:p w14:paraId="0CA0E951"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1</w:t>
            </w:r>
          </w:p>
        </w:tc>
        <w:tc>
          <w:tcPr>
            <w:tcW w:w="2430" w:type="dxa"/>
          </w:tcPr>
          <w:p w14:paraId="14236E31"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2</w:t>
            </w:r>
          </w:p>
        </w:tc>
        <w:tc>
          <w:tcPr>
            <w:tcW w:w="2808" w:type="dxa"/>
          </w:tcPr>
          <w:p w14:paraId="2E471642"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3</w:t>
            </w:r>
          </w:p>
        </w:tc>
      </w:tr>
      <w:tr w:rsidR="009B19C7" w:rsidRPr="00751805" w14:paraId="3FD6396D" w14:textId="77777777" w:rsidTr="00943162">
        <w:tblPrEx>
          <w:tblLook w:val="04A0" w:firstRow="1" w:lastRow="0" w:firstColumn="1" w:lastColumn="0" w:noHBand="0" w:noVBand="1"/>
        </w:tblPrEx>
        <w:tc>
          <w:tcPr>
            <w:tcW w:w="828" w:type="dxa"/>
          </w:tcPr>
          <w:p w14:paraId="0B82CA02"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1</w:t>
            </w:r>
          </w:p>
        </w:tc>
        <w:tc>
          <w:tcPr>
            <w:tcW w:w="4410" w:type="dxa"/>
          </w:tcPr>
          <w:p w14:paraId="338C72D6" w14:textId="43C6E49C" w:rsidR="009B19C7" w:rsidRPr="00751805" w:rsidRDefault="009B19C7" w:rsidP="00943162">
            <w:pPr>
              <w:spacing w:after="0" w:line="240" w:lineRule="auto"/>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 xml:space="preserve">Adoptarea hotărârii nr. </w:t>
            </w:r>
            <w:r w:rsidR="00166508">
              <w:rPr>
                <w:rFonts w:ascii="Times New Roman" w:eastAsia="Calibri" w:hAnsi="Times New Roman" w:cs="Times New Roman"/>
                <w:sz w:val="24"/>
                <w:szCs w:val="24"/>
                <w:lang w:eastAsia="zh-CN" w:bidi="hi-IN"/>
              </w:rPr>
              <w:t>1</w:t>
            </w:r>
            <w:r w:rsidR="005566EB">
              <w:rPr>
                <w:rFonts w:ascii="Times New Roman" w:eastAsia="Calibri" w:hAnsi="Times New Roman" w:cs="Times New Roman"/>
                <w:sz w:val="24"/>
                <w:szCs w:val="24"/>
                <w:lang w:eastAsia="zh-CN" w:bidi="hi-IN"/>
              </w:rPr>
              <w:t>11</w:t>
            </w:r>
            <w:r w:rsidRPr="00751805">
              <w:rPr>
                <w:rFonts w:ascii="Times New Roman" w:eastAsia="Calibri" w:hAnsi="Times New Roman" w:cs="Times New Roman"/>
                <w:sz w:val="24"/>
                <w:szCs w:val="24"/>
                <w:lang w:eastAsia="zh-CN" w:bidi="hi-IN"/>
              </w:rPr>
              <w:t>/</w:t>
            </w:r>
            <w:r w:rsidR="005566EB">
              <w:rPr>
                <w:rFonts w:ascii="Times New Roman" w:eastAsia="Calibri" w:hAnsi="Times New Roman" w:cs="Times New Roman"/>
                <w:sz w:val="24"/>
                <w:szCs w:val="24"/>
                <w:lang w:eastAsia="zh-CN" w:bidi="hi-IN"/>
              </w:rPr>
              <w:t>22</w:t>
            </w:r>
            <w:r w:rsidR="00044E4F">
              <w:rPr>
                <w:rFonts w:ascii="Times New Roman" w:eastAsia="Calibri" w:hAnsi="Times New Roman" w:cs="Times New Roman"/>
                <w:sz w:val="24"/>
                <w:szCs w:val="24"/>
                <w:lang w:eastAsia="zh-CN" w:bidi="hi-IN"/>
              </w:rPr>
              <w:t>.1</w:t>
            </w:r>
            <w:r w:rsidR="007477AD">
              <w:rPr>
                <w:rFonts w:ascii="Times New Roman" w:eastAsia="Calibri" w:hAnsi="Times New Roman" w:cs="Times New Roman"/>
                <w:sz w:val="24"/>
                <w:szCs w:val="24"/>
                <w:lang w:eastAsia="zh-CN" w:bidi="hi-IN"/>
              </w:rPr>
              <w:t>2</w:t>
            </w:r>
            <w:r w:rsidR="00BE16DB">
              <w:rPr>
                <w:rFonts w:ascii="Times New Roman" w:eastAsia="Calibri" w:hAnsi="Times New Roman" w:cs="Times New Roman"/>
                <w:sz w:val="24"/>
                <w:szCs w:val="24"/>
                <w:lang w:eastAsia="zh-CN" w:bidi="hi-IN"/>
              </w:rPr>
              <w:t>.202</w:t>
            </w:r>
            <w:r w:rsidR="005566EB">
              <w:rPr>
                <w:rFonts w:ascii="Times New Roman" w:eastAsia="Calibri" w:hAnsi="Times New Roman" w:cs="Times New Roman"/>
                <w:sz w:val="24"/>
                <w:szCs w:val="24"/>
                <w:lang w:eastAsia="zh-CN" w:bidi="hi-IN"/>
              </w:rPr>
              <w:t>5</w:t>
            </w:r>
            <w:r w:rsidRPr="00751805">
              <w:rPr>
                <w:rFonts w:ascii="Times New Roman" w:eastAsia="Calibri" w:hAnsi="Times New Roman" w:cs="Times New Roman"/>
                <w:sz w:val="24"/>
                <w:szCs w:val="24"/>
                <w:lang w:eastAsia="zh-CN" w:bidi="hi-IN"/>
              </w:rPr>
              <w:t xml:space="preserve"> </w:t>
            </w:r>
          </w:p>
          <w:p w14:paraId="2E1E59DB"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 xml:space="preserve">s-a făcut cu majoritate </w:t>
            </w:r>
          </w:p>
          <w:p w14:paraId="5D69DF6D"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53632" behindDoc="0" locked="0" layoutInCell="1" allowOverlap="1" wp14:anchorId="6340AE27" wp14:editId="4365FE7C">
                      <wp:simplePos x="0" y="0"/>
                      <wp:positionH relativeFrom="column">
                        <wp:posOffset>1160145</wp:posOffset>
                      </wp:positionH>
                      <wp:positionV relativeFrom="paragraph">
                        <wp:posOffset>144145</wp:posOffset>
                      </wp:positionV>
                      <wp:extent cx="161925" cy="180975"/>
                      <wp:effectExtent l="0" t="0" r="28575" b="28575"/>
                      <wp:wrapNone/>
                      <wp:docPr id="1" name="Dreptunghi 1"/>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41C79F" id="Dreptunghi 1" o:spid="_x0000_s1026" style="position:absolute;margin-left:91.35pt;margin-top:11.35pt;width:12.75pt;height:14.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" fillcolor="window" strokecolor="#385d8a" strokeweight="2pt"/>
                  </w:pict>
                </mc:Fallback>
              </mc:AlternateContent>
            </w:r>
          </w:p>
          <w:p w14:paraId="41AD53A1"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58752" behindDoc="0" locked="0" layoutInCell="1" allowOverlap="1" wp14:anchorId="3AE0BF9A" wp14:editId="3FB2A60D">
                      <wp:simplePos x="0" y="0"/>
                      <wp:positionH relativeFrom="column">
                        <wp:posOffset>731520</wp:posOffset>
                      </wp:positionH>
                      <wp:positionV relativeFrom="paragraph">
                        <wp:posOffset>235585</wp:posOffset>
                      </wp:positionV>
                      <wp:extent cx="161925" cy="180975"/>
                      <wp:effectExtent l="0" t="0" r="28575" b="28575"/>
                      <wp:wrapNone/>
                      <wp:docPr id="2" name="Dreptunghi 2"/>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txbx>
                              <w:txbxContent>
                                <w:p w14:paraId="07360D8E" w14:textId="439913AB" w:rsidR="007477AD" w:rsidRPr="007477AD" w:rsidRDefault="007477AD" w:rsidP="007477AD">
                                  <w:pPr>
                                    <w:jc w:val="center"/>
                                    <w:rPr>
                                      <w:lang w:val="ro-RO"/>
                                    </w:rPr>
                                  </w:pPr>
                                  <w:r>
                                    <w:rPr>
                                      <w:lang w:val="ro-RO"/>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E0BF9A" id="Dreptunghi 2" o:spid="_x0000_s1026" style="position:absolute;left:0;text-align:left;margin-left:57.6pt;margin-top:18.55pt;width:12.75pt;height:1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" fillcolor="window" strokecolor="#385d8a" strokeweight="2pt">
                      <v:textbox>
                        <w:txbxContent>
                          <w:p w14:paraId="07360D8E" w14:textId="439913AB" w:rsidR="007477AD" w:rsidRPr="007477AD" w:rsidRDefault="007477AD" w:rsidP="007477AD">
                            <w:pPr>
                              <w:jc w:val="center"/>
                              <w:rPr>
                                <w:lang w:val="ro-RO"/>
                              </w:rPr>
                            </w:pPr>
                            <w:r>
                              <w:rPr>
                                <w:lang w:val="ro-RO"/>
                              </w:rPr>
                              <w:t>X</w:t>
                            </w:r>
                          </w:p>
                        </w:txbxContent>
                      </v:textbox>
                    </v:rect>
                  </w:pict>
                </mc:Fallback>
              </mc:AlternateContent>
            </w:r>
            <w:r w:rsidRPr="00751805">
              <w:rPr>
                <w:rFonts w:ascii="Times New Roman" w:eastAsia="Calibri" w:hAnsi="Times New Roman" w:cs="Times New Roman"/>
                <w:sz w:val="24"/>
                <w:szCs w:val="24"/>
                <w:lang w:eastAsia="zh-CN" w:bidi="hi-IN"/>
              </w:rPr>
              <w:t xml:space="preserve">    simplă                                                                              absolută                             </w:t>
            </w:r>
          </w:p>
          <w:p w14:paraId="316E2B12"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 xml:space="preserve">                                           </w:t>
            </w:r>
          </w:p>
          <w:p w14:paraId="6A77145F"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63872" behindDoc="0" locked="0" layoutInCell="1" allowOverlap="1" wp14:anchorId="73805077" wp14:editId="1C9BE908">
                      <wp:simplePos x="0" y="0"/>
                      <wp:positionH relativeFrom="column">
                        <wp:posOffset>1731645</wp:posOffset>
                      </wp:positionH>
                      <wp:positionV relativeFrom="paragraph">
                        <wp:posOffset>35560</wp:posOffset>
                      </wp:positionV>
                      <wp:extent cx="161925" cy="180975"/>
                      <wp:effectExtent l="0" t="0" r="28575" b="28575"/>
                      <wp:wrapNone/>
                      <wp:docPr id="4" name="Dreptunghi 4"/>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7EF9E" id="Dreptunghi 4" o:spid="_x0000_s1026" style="position:absolute;margin-left:136.35pt;margin-top:2.8pt;width:12.75pt;height:14.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" fillcolor="window" strokecolor="#385d8a" strokeweight="2pt"/>
                  </w:pict>
                </mc:Fallback>
              </mc:AlternateContent>
            </w:r>
            <w:r w:rsidRPr="00751805">
              <w:rPr>
                <w:rFonts w:ascii="Times New Roman" w:eastAsia="Calibri" w:hAnsi="Times New Roman" w:cs="Times New Roman"/>
                <w:sz w:val="24"/>
                <w:szCs w:val="24"/>
                <w:lang w:eastAsia="zh-CN" w:bidi="hi-IN"/>
              </w:rPr>
              <w:t xml:space="preserve">                calificată               </w:t>
            </w:r>
          </w:p>
          <w:p w14:paraId="7555819C"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val="ro-RO" w:eastAsia="zh-CN" w:bidi="hi-IN"/>
              </w:rPr>
            </w:pPr>
          </w:p>
        </w:tc>
        <w:tc>
          <w:tcPr>
            <w:tcW w:w="2430" w:type="dxa"/>
          </w:tcPr>
          <w:p w14:paraId="6C5A3C99" w14:textId="3A5134D5"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5CD3AE65"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r>
      <w:tr w:rsidR="009B19C7" w:rsidRPr="00751805" w14:paraId="35BC6F7D" w14:textId="77777777" w:rsidTr="00943162">
        <w:tblPrEx>
          <w:tblLook w:val="04A0" w:firstRow="1" w:lastRow="0" w:firstColumn="1" w:lastColumn="0" w:noHBand="0" w:noVBand="1"/>
        </w:tblPrEx>
        <w:tc>
          <w:tcPr>
            <w:tcW w:w="828" w:type="dxa"/>
          </w:tcPr>
          <w:p w14:paraId="1865D12F"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2</w:t>
            </w:r>
          </w:p>
        </w:tc>
        <w:tc>
          <w:tcPr>
            <w:tcW w:w="4410" w:type="dxa"/>
          </w:tcPr>
          <w:p w14:paraId="1516AF99"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Comunicarea către primar</w:t>
            </w:r>
          </w:p>
          <w:p w14:paraId="225B4AEA"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p>
          <w:p w14:paraId="2355ADAE"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28F4A84E"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4CE985BD"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r>
      <w:tr w:rsidR="009B19C7" w:rsidRPr="00751805" w14:paraId="58B0883B" w14:textId="77777777" w:rsidTr="00943162">
        <w:tblPrEx>
          <w:tblLook w:val="04A0" w:firstRow="1" w:lastRow="0" w:firstColumn="1" w:lastColumn="0" w:noHBand="0" w:noVBand="1"/>
        </w:tblPrEx>
        <w:tc>
          <w:tcPr>
            <w:tcW w:w="828" w:type="dxa"/>
          </w:tcPr>
          <w:p w14:paraId="190DE15C"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3</w:t>
            </w:r>
          </w:p>
        </w:tc>
        <w:tc>
          <w:tcPr>
            <w:tcW w:w="4410" w:type="dxa"/>
          </w:tcPr>
          <w:p w14:paraId="448B3CD2"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Comunicarea către prefectul județului</w:t>
            </w:r>
          </w:p>
          <w:p w14:paraId="2CA9192F"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p>
          <w:p w14:paraId="6E37F231"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735344FF"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5C8AECF0"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r>
      <w:tr w:rsidR="009B19C7" w:rsidRPr="00751805" w14:paraId="7A85ACE6" w14:textId="77777777" w:rsidTr="00943162">
        <w:tblPrEx>
          <w:tblLook w:val="04A0" w:firstRow="1" w:lastRow="0" w:firstColumn="1" w:lastColumn="0" w:noHBand="0" w:noVBand="1"/>
        </w:tblPrEx>
        <w:tc>
          <w:tcPr>
            <w:tcW w:w="828" w:type="dxa"/>
          </w:tcPr>
          <w:p w14:paraId="07671F7F"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4</w:t>
            </w:r>
          </w:p>
        </w:tc>
        <w:tc>
          <w:tcPr>
            <w:tcW w:w="4410" w:type="dxa"/>
          </w:tcPr>
          <w:p w14:paraId="1A2FF95F"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Aducerea la cunoștința publică</w:t>
            </w:r>
          </w:p>
          <w:p w14:paraId="3D7E67C3"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p>
          <w:p w14:paraId="355F6ACC"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2890EE7A"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5B19740B"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r>
      <w:tr w:rsidR="009B19C7" w:rsidRPr="00751805" w14:paraId="14E7E27C" w14:textId="77777777" w:rsidTr="00943162">
        <w:tblPrEx>
          <w:tblLook w:val="04A0" w:firstRow="1" w:lastRow="0" w:firstColumn="1" w:lastColumn="0" w:noHBand="0" w:noVBand="1"/>
        </w:tblPrEx>
        <w:tc>
          <w:tcPr>
            <w:tcW w:w="828" w:type="dxa"/>
          </w:tcPr>
          <w:p w14:paraId="7546EAC3"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5</w:t>
            </w:r>
          </w:p>
        </w:tc>
        <w:tc>
          <w:tcPr>
            <w:tcW w:w="4410" w:type="dxa"/>
          </w:tcPr>
          <w:p w14:paraId="3CA93ABE"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 xml:space="preserve">Comunicarea, numai în cazul celei cu caracter individual </w:t>
            </w:r>
          </w:p>
          <w:p w14:paraId="433F6743"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72693FD1"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4AC223E5"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r>
      <w:tr w:rsidR="009B19C7" w:rsidRPr="00751805" w14:paraId="5DDBA7D9" w14:textId="77777777" w:rsidTr="00943162">
        <w:tblPrEx>
          <w:tblLook w:val="04A0" w:firstRow="1" w:lastRow="0" w:firstColumn="1" w:lastColumn="0" w:noHBand="0" w:noVBand="1"/>
        </w:tblPrEx>
        <w:tc>
          <w:tcPr>
            <w:tcW w:w="828" w:type="dxa"/>
          </w:tcPr>
          <w:p w14:paraId="1EE85DCE"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6</w:t>
            </w:r>
          </w:p>
        </w:tc>
        <w:tc>
          <w:tcPr>
            <w:tcW w:w="4410" w:type="dxa"/>
          </w:tcPr>
          <w:p w14:paraId="53636880"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Hotărârea devine obligatorie (Hotărârile cu caracter normativ) sau produce efecte juridice (Hotărârile cu caracter individual), după caz</w:t>
            </w:r>
          </w:p>
        </w:tc>
        <w:tc>
          <w:tcPr>
            <w:tcW w:w="2430" w:type="dxa"/>
          </w:tcPr>
          <w:p w14:paraId="27ACC6FA"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2A5A1B72"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r>
    </w:tbl>
    <w:p w14:paraId="4EC31BF4" w14:textId="77777777" w:rsidR="00F05AFC" w:rsidRPr="00751805" w:rsidRDefault="00F05AFC" w:rsidP="00F97ADC">
      <w:pPr>
        <w:spacing w:after="0" w:line="240" w:lineRule="auto"/>
        <w:jc w:val="both"/>
        <w:rPr>
          <w:rFonts w:ascii="Times New Roman" w:eastAsia="Times New Roman" w:hAnsi="Times New Roman" w:cs="Times New Roman"/>
          <w:b/>
          <w:sz w:val="24"/>
          <w:szCs w:val="24"/>
          <w:lang w:val="ro-RO"/>
        </w:rPr>
      </w:pPr>
    </w:p>
    <w:p w14:paraId="2E143D9A" w14:textId="77777777" w:rsidR="00F05AFC" w:rsidRPr="00751805" w:rsidRDefault="00F05AFC" w:rsidP="00F97ADC">
      <w:pPr>
        <w:spacing w:after="0" w:line="240" w:lineRule="auto"/>
        <w:jc w:val="both"/>
        <w:rPr>
          <w:rFonts w:ascii="Times New Roman" w:eastAsia="Times New Roman" w:hAnsi="Times New Roman" w:cs="Times New Roman"/>
          <w:b/>
          <w:sz w:val="24"/>
          <w:szCs w:val="24"/>
          <w:lang w:val="ro-RO"/>
        </w:rPr>
      </w:pPr>
    </w:p>
    <w:p w14:paraId="598C0E3E" w14:textId="77777777" w:rsidR="00F05AFC" w:rsidRPr="00751805" w:rsidRDefault="00F05AFC" w:rsidP="00F97ADC">
      <w:pPr>
        <w:spacing w:after="0" w:line="240" w:lineRule="auto"/>
        <w:jc w:val="both"/>
        <w:rPr>
          <w:rFonts w:ascii="Times New Roman" w:eastAsia="Times New Roman" w:hAnsi="Times New Roman" w:cs="Times New Roman"/>
          <w:b/>
          <w:sz w:val="24"/>
          <w:szCs w:val="24"/>
          <w:lang w:val="ro-RO"/>
        </w:rPr>
      </w:pPr>
    </w:p>
    <w:p w14:paraId="6D0B3D6F" w14:textId="77777777" w:rsidR="00260D2C" w:rsidRPr="00751805" w:rsidRDefault="00260D2C" w:rsidP="004F0F83">
      <w:pPr>
        <w:spacing w:after="0" w:line="240" w:lineRule="auto"/>
        <w:rPr>
          <w:rFonts w:ascii="Times New Roman" w:eastAsia="Times New Roman" w:hAnsi="Times New Roman" w:cs="Times New Roman"/>
          <w:sz w:val="24"/>
          <w:szCs w:val="24"/>
          <w:lang w:val="ro-RO"/>
        </w:rPr>
      </w:pPr>
    </w:p>
    <w:sectPr w:rsidR="00260D2C" w:rsidRPr="00751805" w:rsidSect="0096526B">
      <w:headerReference w:type="default" r:id="rId10"/>
      <w:footerReference w:type="default" r:id="rId11"/>
      <w:pgSz w:w="12240" w:h="15840"/>
      <w:pgMar w:top="1158" w:right="1183"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94CBF" w14:textId="77777777" w:rsidR="00865D3A" w:rsidRDefault="00865D3A">
      <w:pPr>
        <w:spacing w:after="0" w:line="240" w:lineRule="auto"/>
      </w:pPr>
      <w:r>
        <w:separator/>
      </w:r>
    </w:p>
  </w:endnote>
  <w:endnote w:type="continuationSeparator" w:id="0">
    <w:p w14:paraId="1F9E6F7F" w14:textId="77777777" w:rsidR="00865D3A" w:rsidRDefault="00865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01C85" w14:textId="77777777" w:rsidR="003A51D1" w:rsidRPr="00003ABC" w:rsidRDefault="003A51D1" w:rsidP="003916EF">
    <w:pPr>
      <w:pStyle w:val="Subsol"/>
      <w:jc w:val="center"/>
      <w:rPr>
        <w:b/>
        <w:bCs/>
        <w:sz w:val="20"/>
        <w:szCs w:val="20"/>
      </w:rPr>
    </w:pPr>
    <w:r w:rsidRPr="009E7013">
      <w:rPr>
        <w:sz w:val="20"/>
        <w:szCs w:val="20"/>
        <w:lang w:val="ro-RO"/>
      </w:rPr>
      <w:t xml:space="preserve">Pagină </w:t>
    </w:r>
    <w:r w:rsidRPr="009E7013">
      <w:rPr>
        <w:b/>
        <w:bCs/>
        <w:sz w:val="20"/>
        <w:szCs w:val="20"/>
      </w:rPr>
      <w:fldChar w:fldCharType="begin"/>
    </w:r>
    <w:r w:rsidRPr="009E7013">
      <w:rPr>
        <w:b/>
        <w:bCs/>
        <w:sz w:val="20"/>
        <w:szCs w:val="20"/>
      </w:rPr>
      <w:instrText>PAGE</w:instrText>
    </w:r>
    <w:r w:rsidRPr="009E7013">
      <w:rPr>
        <w:b/>
        <w:bCs/>
        <w:sz w:val="20"/>
        <w:szCs w:val="20"/>
      </w:rPr>
      <w:fldChar w:fldCharType="separate"/>
    </w:r>
    <w:r w:rsidR="002430DC">
      <w:rPr>
        <w:b/>
        <w:bCs/>
        <w:noProof/>
        <w:sz w:val="20"/>
        <w:szCs w:val="20"/>
      </w:rPr>
      <w:t>2</w:t>
    </w:r>
    <w:r w:rsidRPr="009E7013">
      <w:rPr>
        <w:b/>
        <w:bCs/>
        <w:sz w:val="20"/>
        <w:szCs w:val="20"/>
      </w:rPr>
      <w:fldChar w:fldCharType="end"/>
    </w:r>
    <w:r w:rsidRPr="009E7013">
      <w:rPr>
        <w:sz w:val="20"/>
        <w:szCs w:val="20"/>
        <w:lang w:val="ro-RO"/>
      </w:rPr>
      <w:t xml:space="preserve"> din </w:t>
    </w:r>
    <w:r w:rsidRPr="009E7013">
      <w:rPr>
        <w:b/>
        <w:bCs/>
        <w:sz w:val="20"/>
        <w:szCs w:val="20"/>
      </w:rPr>
      <w:fldChar w:fldCharType="begin"/>
    </w:r>
    <w:r w:rsidRPr="009E7013">
      <w:rPr>
        <w:b/>
        <w:bCs/>
        <w:sz w:val="20"/>
        <w:szCs w:val="20"/>
      </w:rPr>
      <w:instrText>NUMPAGES</w:instrText>
    </w:r>
    <w:r w:rsidRPr="009E7013">
      <w:rPr>
        <w:b/>
        <w:bCs/>
        <w:sz w:val="20"/>
        <w:szCs w:val="20"/>
      </w:rPr>
      <w:fldChar w:fldCharType="separate"/>
    </w:r>
    <w:r w:rsidR="002430DC">
      <w:rPr>
        <w:b/>
        <w:bCs/>
        <w:noProof/>
        <w:sz w:val="20"/>
        <w:szCs w:val="20"/>
      </w:rPr>
      <w:t>3</w:t>
    </w:r>
    <w:r w:rsidRPr="009E7013">
      <w:rPr>
        <w:b/>
        <w:bCs/>
        <w:sz w:val="20"/>
        <w:szCs w:val="20"/>
      </w:rPr>
      <w:fldChar w:fldCharType="end"/>
    </w:r>
  </w:p>
  <w:p w14:paraId="7BF2F5F3" w14:textId="075DA7ED" w:rsidR="003A51D1" w:rsidRPr="00003ABC" w:rsidRDefault="003A51D1" w:rsidP="003916EF">
    <w:pPr>
      <w:pStyle w:val="Subsol"/>
      <w:rPr>
        <w:sz w:val="20"/>
        <w:szCs w:val="20"/>
      </w:rPr>
    </w:pPr>
    <w:r w:rsidRPr="009E7013">
      <w:rPr>
        <w:sz w:val="20"/>
        <w:szCs w:val="20"/>
      </w:rPr>
      <w:t>M.C.,</w:t>
    </w:r>
    <w:r>
      <w:rPr>
        <w:sz w:val="20"/>
        <w:szCs w:val="20"/>
      </w:rPr>
      <w:t xml:space="preserve"> </w:t>
    </w:r>
    <w:r w:rsidR="00EC040C">
      <w:rPr>
        <w:sz w:val="20"/>
        <w:szCs w:val="20"/>
      </w:rPr>
      <w:t>6</w:t>
    </w:r>
    <w:r>
      <w:rPr>
        <w:sz w:val="20"/>
        <w:szCs w:val="20"/>
      </w:rPr>
      <w:t xml:space="preserve"> </w:t>
    </w:r>
    <w:r w:rsidRPr="009E7013">
      <w:rPr>
        <w:sz w:val="20"/>
        <w:szCs w:val="20"/>
      </w:rPr>
      <w:t>ex., A/3</w:t>
    </w:r>
  </w:p>
  <w:p w14:paraId="32D2711A" w14:textId="77777777" w:rsidR="003A51D1" w:rsidRDefault="003A51D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43B8A" w14:textId="77777777" w:rsidR="00865D3A" w:rsidRDefault="00865D3A">
      <w:pPr>
        <w:spacing w:after="0" w:line="240" w:lineRule="auto"/>
      </w:pPr>
      <w:r>
        <w:separator/>
      </w:r>
    </w:p>
  </w:footnote>
  <w:footnote w:type="continuationSeparator" w:id="0">
    <w:p w14:paraId="4F049C1F" w14:textId="77777777" w:rsidR="00865D3A" w:rsidRDefault="00865D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F807E" w14:textId="77777777" w:rsidR="003A51D1" w:rsidRPr="002257FB" w:rsidRDefault="003A51D1">
    <w:pPr>
      <w:pStyle w:val="Antet"/>
      <w:rPr>
        <w:rFonts w:ascii="Times New Roman" w:hAnsi="Times New Roman" w:cs="Times New Roman"/>
        <w:sz w:val="24"/>
        <w:szCs w:val="24"/>
      </w:rPr>
    </w:pPr>
  </w:p>
  <w:p w14:paraId="23C13F23" w14:textId="77777777" w:rsidR="003A51D1" w:rsidRDefault="003A51D1" w:rsidP="003A51D1">
    <w:pPr>
      <w:pStyle w:val="Antet"/>
      <w:jc w:val="center"/>
      <w:rPr>
        <w:rFonts w:ascii="Times New Roman" w:hAnsi="Times New Roman" w:cs="Times New Roman"/>
        <w:b/>
        <w:lang w:val="ro-RO"/>
      </w:rPr>
    </w:pPr>
    <w:r w:rsidRPr="00D558F4">
      <w:rPr>
        <w:rFonts w:ascii="Times New Roman" w:hAnsi="Times New Roman" w:cs="Times New Roman"/>
        <w:b/>
        <w:lang w:val="ro-RO"/>
      </w:rPr>
      <w:t>JUDEŢUL ALBA</w:t>
    </w:r>
  </w:p>
  <w:p w14:paraId="479FE1A1" w14:textId="77777777" w:rsidR="003A51D1" w:rsidRPr="00D558F4" w:rsidRDefault="003A51D1" w:rsidP="003A51D1">
    <w:pPr>
      <w:pStyle w:val="Antet"/>
      <w:jc w:val="center"/>
      <w:rPr>
        <w:rFonts w:ascii="Times New Roman" w:hAnsi="Times New Roman" w:cs="Times New Roman"/>
        <w:b/>
        <w:lang w:val="ro-RO"/>
      </w:rPr>
    </w:pPr>
    <w:r w:rsidRPr="00D558F4">
      <w:rPr>
        <w:rFonts w:ascii="Times New Roman" w:hAnsi="Times New Roman" w:cs="Times New Roman"/>
        <w:noProof/>
        <w:lang w:val="ro-RO" w:eastAsia="ro-RO"/>
      </w:rPr>
      <w:drawing>
        <wp:anchor distT="0" distB="0" distL="114300" distR="114300" simplePos="0" relativeHeight="251657216" behindDoc="0" locked="0" layoutInCell="1" allowOverlap="1" wp14:anchorId="668ABFFD" wp14:editId="73F44445">
          <wp:simplePos x="0" y="0"/>
          <wp:positionH relativeFrom="page">
            <wp:posOffset>2343150</wp:posOffset>
          </wp:positionH>
          <wp:positionV relativeFrom="paragraph">
            <wp:posOffset>151130</wp:posOffset>
          </wp:positionV>
          <wp:extent cx="161925" cy="161925"/>
          <wp:effectExtent l="0" t="0" r="9525" b="9525"/>
          <wp:wrapNone/>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00px-Aiga_mail.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rPr>
      <w:t xml:space="preserve">CONSILIUL LOCAL AL COMUNEI </w:t>
    </w:r>
    <w:r w:rsidRPr="00D558F4">
      <w:rPr>
        <w:rFonts w:ascii="Times New Roman" w:hAnsi="Times New Roman" w:cs="Times New Roman"/>
        <w:b/>
      </w:rPr>
      <w:t>VIN</w:t>
    </w:r>
    <w:r w:rsidRPr="00D558F4">
      <w:rPr>
        <w:rFonts w:ascii="Times New Roman" w:hAnsi="Times New Roman" w:cs="Times New Roman"/>
        <w:b/>
        <w:lang w:val="ro-RO"/>
      </w:rPr>
      <w:t>ŢU DE JOS</w:t>
    </w:r>
  </w:p>
  <w:p w14:paraId="5B9FB501" w14:textId="77777777" w:rsidR="003A51D1" w:rsidRPr="00D558F4" w:rsidRDefault="003A51D1" w:rsidP="003A51D1">
    <w:pPr>
      <w:pStyle w:val="Antet"/>
      <w:tabs>
        <w:tab w:val="left" w:pos="1272"/>
      </w:tabs>
      <w:jc w:val="center"/>
      <w:rPr>
        <w:rFonts w:ascii="Times New Roman" w:hAnsi="Times New Roman" w:cs="Times New Roman"/>
        <w:sz w:val="20"/>
        <w:szCs w:val="20"/>
        <w:lang w:val="de-DE"/>
      </w:rPr>
    </w:pPr>
    <w:r w:rsidRPr="00D558F4">
      <w:rPr>
        <w:rFonts w:ascii="Times New Roman" w:hAnsi="Times New Roman" w:cs="Times New Roman"/>
        <w:sz w:val="20"/>
        <w:szCs w:val="20"/>
        <w:lang w:val="de-DE"/>
      </w:rPr>
      <w:t>Vintu de Jos,str. Lucian Blaga,nr. 47</w:t>
    </w:r>
    <w:r>
      <w:rPr>
        <w:rFonts w:ascii="Times New Roman" w:hAnsi="Times New Roman" w:cs="Times New Roman"/>
        <w:sz w:val="20"/>
        <w:szCs w:val="20"/>
        <w:lang w:val="de-DE"/>
      </w:rPr>
      <w:t>, CUI 4562443</w:t>
    </w:r>
  </w:p>
  <w:p w14:paraId="18EFC733" w14:textId="77777777" w:rsidR="003A51D1" w:rsidRPr="00D558F4" w:rsidRDefault="003A51D1" w:rsidP="003A51D1">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drawing>
        <wp:anchor distT="0" distB="0" distL="114300" distR="114300" simplePos="0" relativeHeight="251659264" behindDoc="0" locked="0" layoutInCell="1" allowOverlap="1" wp14:anchorId="7CEBF277" wp14:editId="02C1B28D">
          <wp:simplePos x="0" y="0"/>
          <wp:positionH relativeFrom="column">
            <wp:posOffset>2022475</wp:posOffset>
          </wp:positionH>
          <wp:positionV relativeFrom="paragraph">
            <wp:posOffset>5080</wp:posOffset>
          </wp:positionV>
          <wp:extent cx="90917" cy="122449"/>
          <wp:effectExtent l="0" t="0" r="4445" b="0"/>
          <wp:wrapNone/>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fice-phone-icon--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917" cy="122449"/>
                  </a:xfrm>
                  <a:prstGeom prst="rect">
                    <a:avLst/>
                  </a:prstGeom>
                </pic:spPr>
              </pic:pic>
            </a:graphicData>
          </a:graphic>
          <wp14:sizeRelH relativeFrom="margin">
            <wp14:pctWidth>0</wp14:pctWidth>
          </wp14:sizeRelH>
          <wp14:sizeRelV relativeFrom="margin">
            <wp14:pctHeight>0</wp14:pctHeight>
          </wp14:sizeRelV>
        </wp:anchor>
      </w:drawing>
    </w:r>
    <w:hyperlink r:id="rId3" w:history="1">
      <w:r w:rsidRPr="00D558F4">
        <w:rPr>
          <w:rStyle w:val="Hyperlink"/>
          <w:rFonts w:ascii="Times New Roman" w:hAnsi="Times New Roman" w:cs="Times New Roman"/>
          <w:sz w:val="20"/>
          <w:szCs w:val="20"/>
          <w:lang w:val="de-DE"/>
        </w:rPr>
        <w:t>Tel.</w:t>
      </w:r>
    </w:hyperlink>
    <w:r w:rsidRPr="00D558F4">
      <w:rPr>
        <w:rStyle w:val="Hyperlink"/>
        <w:rFonts w:ascii="Times New Roman" w:hAnsi="Times New Roman" w:cs="Times New Roman"/>
        <w:sz w:val="20"/>
        <w:szCs w:val="20"/>
        <w:lang w:val="de-DE"/>
      </w:rPr>
      <w:t xml:space="preserve"> 0258739234 </w:t>
    </w:r>
    <w:r w:rsidRPr="00D558F4">
      <w:rPr>
        <w:rFonts w:ascii="Times New Roman" w:hAnsi="Times New Roman" w:cs="Times New Roman"/>
        <w:sz w:val="20"/>
        <w:szCs w:val="20"/>
        <w:lang w:val="de-DE"/>
      </w:rPr>
      <w:t xml:space="preserve"> Fax: 0258739640</w:t>
    </w:r>
  </w:p>
  <w:p w14:paraId="41B9AF37" w14:textId="77777777" w:rsidR="003A51D1" w:rsidRDefault="003A51D1" w:rsidP="003A51D1">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t xml:space="preserve">@  </w:t>
    </w:r>
    <w:r w:rsidR="00715B39" w:rsidRPr="00715B39">
      <w:rPr>
        <w:rFonts w:ascii="Times New Roman" w:hAnsi="Times New Roman" w:cs="Times New Roman"/>
        <w:noProof/>
        <w:sz w:val="20"/>
        <w:szCs w:val="20"/>
        <w:lang w:val="ro-RO" w:eastAsia="ro-RO"/>
      </w:rPr>
      <w:t xml:space="preserve">vintudejos@ab.e-adm.ro </w:t>
    </w:r>
    <w:r w:rsidRPr="00D558F4">
      <w:rPr>
        <w:rFonts w:ascii="Times New Roman" w:hAnsi="Times New Roman" w:cs="Times New Roman"/>
        <w:noProof/>
        <w:sz w:val="20"/>
        <w:szCs w:val="20"/>
        <w:lang w:val="ro-RO" w:eastAsia="ro-RO"/>
      </w:rPr>
      <w:t xml:space="preserve"> </w:t>
    </w:r>
  </w:p>
  <w:p w14:paraId="0B83B9F5" w14:textId="77777777" w:rsidR="003A51D1" w:rsidRDefault="003A51D1" w:rsidP="003A51D1">
    <w:pPr>
      <w:pStyle w:val="Antet"/>
      <w:tabs>
        <w:tab w:val="left" w:pos="2207"/>
      </w:tabs>
      <w:jc w:val="center"/>
      <w:rPr>
        <w:rFonts w:ascii="Times New Roman" w:hAnsi="Times New Roman" w:cs="Times New Roman"/>
        <w:sz w:val="20"/>
        <w:szCs w:val="20"/>
        <w:lang w:val="de-DE"/>
      </w:rPr>
    </w:pPr>
  </w:p>
  <w:tbl>
    <w:tblPr>
      <w:tblW w:w="9435" w:type="dxa"/>
      <w:tblInd w:w="558" w:type="dxa"/>
      <w:tblBorders>
        <w:top w:val="single" w:sz="4" w:space="0" w:color="auto"/>
      </w:tblBorders>
      <w:tblLook w:val="0000" w:firstRow="0" w:lastRow="0" w:firstColumn="0" w:lastColumn="0" w:noHBand="0" w:noVBand="0"/>
    </w:tblPr>
    <w:tblGrid>
      <w:gridCol w:w="9435"/>
    </w:tblGrid>
    <w:tr w:rsidR="003A51D1" w14:paraId="259043AC" w14:textId="77777777" w:rsidTr="0060490F">
      <w:trPr>
        <w:trHeight w:val="142"/>
      </w:trPr>
      <w:tc>
        <w:tcPr>
          <w:tcW w:w="9435" w:type="dxa"/>
        </w:tcPr>
        <w:p w14:paraId="5781B1D6" w14:textId="77777777" w:rsidR="003A51D1" w:rsidRDefault="003A51D1" w:rsidP="0060490F">
          <w:pPr>
            <w:pStyle w:val="Antet"/>
            <w:tabs>
              <w:tab w:val="left" w:pos="2207"/>
            </w:tabs>
            <w:rPr>
              <w:rFonts w:ascii="Times New Roman" w:hAnsi="Times New Roman" w:cs="Times New Roman"/>
              <w:sz w:val="20"/>
              <w:szCs w:val="20"/>
              <w:lang w:val="de-DE"/>
            </w:rPr>
          </w:pPr>
        </w:p>
      </w:tc>
    </w:tr>
  </w:tbl>
  <w:p w14:paraId="2A80EAAA" w14:textId="77777777" w:rsidR="003A51D1" w:rsidRPr="00D558F4" w:rsidRDefault="003A51D1" w:rsidP="003A51D1">
    <w:pPr>
      <w:pStyle w:val="Antet"/>
      <w:tabs>
        <w:tab w:val="left" w:pos="2207"/>
      </w:tabs>
      <w:jc w:val="center"/>
      <w:rPr>
        <w:rFonts w:ascii="Times New Roman" w:hAnsi="Times New Roman" w:cs="Times New Roman"/>
        <w:sz w:val="20"/>
        <w:szCs w:val="20"/>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C4A2350"/>
    <w:multiLevelType w:val="hybridMultilevel"/>
    <w:tmpl w:val="778CBE68"/>
    <w:lvl w:ilvl="0" w:tplc="CD222AA6">
      <w:numFmt w:val="bullet"/>
      <w:lvlText w:val="-"/>
      <w:lvlJc w:val="left"/>
      <w:pPr>
        <w:ind w:left="107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8C552E0"/>
    <w:multiLevelType w:val="hybridMultilevel"/>
    <w:tmpl w:val="475ABD5A"/>
    <w:lvl w:ilvl="0" w:tplc="2C2016E8">
      <w:start w:val="31"/>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87156D6"/>
    <w:multiLevelType w:val="hybridMultilevel"/>
    <w:tmpl w:val="766EEE9E"/>
    <w:lvl w:ilvl="0" w:tplc="AF0E21B4">
      <w:start w:val="1"/>
      <w:numFmt w:val="lowerLetter"/>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4" w15:restartNumberingAfterBreak="0">
    <w:nsid w:val="49784013"/>
    <w:multiLevelType w:val="hybridMultilevel"/>
    <w:tmpl w:val="CE62F9C2"/>
    <w:lvl w:ilvl="0" w:tplc="29284D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79C9712B"/>
    <w:multiLevelType w:val="hybridMultilevel"/>
    <w:tmpl w:val="CF8001E8"/>
    <w:lvl w:ilvl="0" w:tplc="3178509C">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682005429">
    <w:abstractNumId w:val="1"/>
  </w:num>
  <w:num w:numId="2" w16cid:durableId="1715349082">
    <w:abstractNumId w:val="0"/>
  </w:num>
  <w:num w:numId="3" w16cid:durableId="1246844597">
    <w:abstractNumId w:val="1"/>
  </w:num>
  <w:num w:numId="4" w16cid:durableId="1801728617">
    <w:abstractNumId w:val="2"/>
  </w:num>
  <w:num w:numId="5" w16cid:durableId="1406032155">
    <w:abstractNumId w:val="4"/>
  </w:num>
  <w:num w:numId="6" w16cid:durableId="393116302">
    <w:abstractNumId w:val="3"/>
  </w:num>
  <w:num w:numId="7" w16cid:durableId="5174326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4EB9"/>
    <w:rsid w:val="000020DC"/>
    <w:rsid w:val="00002C5F"/>
    <w:rsid w:val="00003AB8"/>
    <w:rsid w:val="00007034"/>
    <w:rsid w:val="000073E1"/>
    <w:rsid w:val="00012ADC"/>
    <w:rsid w:val="000200AC"/>
    <w:rsid w:val="00022BAC"/>
    <w:rsid w:val="00025E79"/>
    <w:rsid w:val="0003087B"/>
    <w:rsid w:val="0003260D"/>
    <w:rsid w:val="00032F1B"/>
    <w:rsid w:val="00035CAB"/>
    <w:rsid w:val="00037175"/>
    <w:rsid w:val="0004065D"/>
    <w:rsid w:val="000423A0"/>
    <w:rsid w:val="0004252D"/>
    <w:rsid w:val="00044485"/>
    <w:rsid w:val="0004453B"/>
    <w:rsid w:val="00044E4F"/>
    <w:rsid w:val="000513D1"/>
    <w:rsid w:val="00053BCF"/>
    <w:rsid w:val="00056F5D"/>
    <w:rsid w:val="00062A2E"/>
    <w:rsid w:val="000648CD"/>
    <w:rsid w:val="00064F88"/>
    <w:rsid w:val="00066C09"/>
    <w:rsid w:val="00067C5F"/>
    <w:rsid w:val="00070AA0"/>
    <w:rsid w:val="000722A8"/>
    <w:rsid w:val="00081398"/>
    <w:rsid w:val="000830DD"/>
    <w:rsid w:val="00083FF0"/>
    <w:rsid w:val="0008524B"/>
    <w:rsid w:val="00087A4E"/>
    <w:rsid w:val="00087F5A"/>
    <w:rsid w:val="00090B73"/>
    <w:rsid w:val="000A2D3B"/>
    <w:rsid w:val="000A5DE7"/>
    <w:rsid w:val="000C3739"/>
    <w:rsid w:val="000C3BAB"/>
    <w:rsid w:val="000C595A"/>
    <w:rsid w:val="000C79CE"/>
    <w:rsid w:val="000D1E22"/>
    <w:rsid w:val="000E03CF"/>
    <w:rsid w:val="000E45C3"/>
    <w:rsid w:val="000E6F74"/>
    <w:rsid w:val="000F6096"/>
    <w:rsid w:val="000F74FF"/>
    <w:rsid w:val="001041E4"/>
    <w:rsid w:val="00113FCD"/>
    <w:rsid w:val="001156E2"/>
    <w:rsid w:val="00117F56"/>
    <w:rsid w:val="001226DB"/>
    <w:rsid w:val="00124137"/>
    <w:rsid w:val="00126CC1"/>
    <w:rsid w:val="00133DE4"/>
    <w:rsid w:val="00134759"/>
    <w:rsid w:val="00134C6B"/>
    <w:rsid w:val="00145126"/>
    <w:rsid w:val="00146056"/>
    <w:rsid w:val="0015203E"/>
    <w:rsid w:val="001524AB"/>
    <w:rsid w:val="00156790"/>
    <w:rsid w:val="00157217"/>
    <w:rsid w:val="00157A49"/>
    <w:rsid w:val="00160404"/>
    <w:rsid w:val="00161257"/>
    <w:rsid w:val="00166508"/>
    <w:rsid w:val="00172B99"/>
    <w:rsid w:val="00173EB6"/>
    <w:rsid w:val="00175442"/>
    <w:rsid w:val="00183E2D"/>
    <w:rsid w:val="00185329"/>
    <w:rsid w:val="0019073A"/>
    <w:rsid w:val="001B0833"/>
    <w:rsid w:val="001B2741"/>
    <w:rsid w:val="001C0A1D"/>
    <w:rsid w:val="001C172D"/>
    <w:rsid w:val="001C5FCE"/>
    <w:rsid w:val="001E059C"/>
    <w:rsid w:val="001E5A09"/>
    <w:rsid w:val="001F0261"/>
    <w:rsid w:val="001F1707"/>
    <w:rsid w:val="001F474A"/>
    <w:rsid w:val="001F5D28"/>
    <w:rsid w:val="001F6D05"/>
    <w:rsid w:val="00201A95"/>
    <w:rsid w:val="00205374"/>
    <w:rsid w:val="0020580D"/>
    <w:rsid w:val="00207890"/>
    <w:rsid w:val="00214857"/>
    <w:rsid w:val="00214BFB"/>
    <w:rsid w:val="00220E94"/>
    <w:rsid w:val="00233016"/>
    <w:rsid w:val="002430DC"/>
    <w:rsid w:val="00250A44"/>
    <w:rsid w:val="00252596"/>
    <w:rsid w:val="002565ED"/>
    <w:rsid w:val="00260D2C"/>
    <w:rsid w:val="00263234"/>
    <w:rsid w:val="00264C59"/>
    <w:rsid w:val="00266B10"/>
    <w:rsid w:val="002704DA"/>
    <w:rsid w:val="0027525F"/>
    <w:rsid w:val="0027565A"/>
    <w:rsid w:val="00277DA5"/>
    <w:rsid w:val="00280AFB"/>
    <w:rsid w:val="0029596D"/>
    <w:rsid w:val="002A2305"/>
    <w:rsid w:val="002A23E9"/>
    <w:rsid w:val="002B307E"/>
    <w:rsid w:val="002B5A9A"/>
    <w:rsid w:val="002B5FFF"/>
    <w:rsid w:val="002C0836"/>
    <w:rsid w:val="002C3A58"/>
    <w:rsid w:val="002C5F92"/>
    <w:rsid w:val="002D5B1E"/>
    <w:rsid w:val="002E1358"/>
    <w:rsid w:val="002F1774"/>
    <w:rsid w:val="002F21ED"/>
    <w:rsid w:val="002F4EE7"/>
    <w:rsid w:val="002F67AE"/>
    <w:rsid w:val="00303B34"/>
    <w:rsid w:val="003128D9"/>
    <w:rsid w:val="00320DB1"/>
    <w:rsid w:val="00326C74"/>
    <w:rsid w:val="00331C92"/>
    <w:rsid w:val="003420DB"/>
    <w:rsid w:val="00342E1E"/>
    <w:rsid w:val="003514CD"/>
    <w:rsid w:val="003517DB"/>
    <w:rsid w:val="00351BB1"/>
    <w:rsid w:val="003522B7"/>
    <w:rsid w:val="00355628"/>
    <w:rsid w:val="003563B7"/>
    <w:rsid w:val="003572A1"/>
    <w:rsid w:val="00361809"/>
    <w:rsid w:val="00361F28"/>
    <w:rsid w:val="00363EDC"/>
    <w:rsid w:val="00365FDD"/>
    <w:rsid w:val="003738FF"/>
    <w:rsid w:val="00381703"/>
    <w:rsid w:val="0038328C"/>
    <w:rsid w:val="00385665"/>
    <w:rsid w:val="003916EF"/>
    <w:rsid w:val="003A43AF"/>
    <w:rsid w:val="003A51D1"/>
    <w:rsid w:val="003B0C45"/>
    <w:rsid w:val="003B6C20"/>
    <w:rsid w:val="003C0762"/>
    <w:rsid w:val="003C32BC"/>
    <w:rsid w:val="003C3B83"/>
    <w:rsid w:val="003C6556"/>
    <w:rsid w:val="003C7678"/>
    <w:rsid w:val="003D0EC3"/>
    <w:rsid w:val="003D34B1"/>
    <w:rsid w:val="003E39AD"/>
    <w:rsid w:val="003E63C3"/>
    <w:rsid w:val="003F08B8"/>
    <w:rsid w:val="003F2481"/>
    <w:rsid w:val="003F5945"/>
    <w:rsid w:val="003F6145"/>
    <w:rsid w:val="003F64B5"/>
    <w:rsid w:val="003F7F24"/>
    <w:rsid w:val="00404CD0"/>
    <w:rsid w:val="00405F09"/>
    <w:rsid w:val="0042055A"/>
    <w:rsid w:val="0042164A"/>
    <w:rsid w:val="004328E0"/>
    <w:rsid w:val="00432A77"/>
    <w:rsid w:val="00433197"/>
    <w:rsid w:val="004370DC"/>
    <w:rsid w:val="00442038"/>
    <w:rsid w:val="0044419B"/>
    <w:rsid w:val="00450E47"/>
    <w:rsid w:val="00454DA7"/>
    <w:rsid w:val="004550DE"/>
    <w:rsid w:val="00456643"/>
    <w:rsid w:val="00460190"/>
    <w:rsid w:val="004605E8"/>
    <w:rsid w:val="0046298C"/>
    <w:rsid w:val="004660D9"/>
    <w:rsid w:val="00474169"/>
    <w:rsid w:val="00477BFD"/>
    <w:rsid w:val="004943C1"/>
    <w:rsid w:val="004A65EE"/>
    <w:rsid w:val="004A69F4"/>
    <w:rsid w:val="004B52BA"/>
    <w:rsid w:val="004B5BD5"/>
    <w:rsid w:val="004D5BB2"/>
    <w:rsid w:val="004E3BC1"/>
    <w:rsid w:val="004E4AF2"/>
    <w:rsid w:val="004F0E45"/>
    <w:rsid w:val="004F0F83"/>
    <w:rsid w:val="004F1690"/>
    <w:rsid w:val="004F4710"/>
    <w:rsid w:val="004F536F"/>
    <w:rsid w:val="00503687"/>
    <w:rsid w:val="005050A8"/>
    <w:rsid w:val="005071A2"/>
    <w:rsid w:val="00507FF6"/>
    <w:rsid w:val="0051278E"/>
    <w:rsid w:val="00513934"/>
    <w:rsid w:val="00526AA5"/>
    <w:rsid w:val="005305E7"/>
    <w:rsid w:val="0053735D"/>
    <w:rsid w:val="005414C5"/>
    <w:rsid w:val="005566EB"/>
    <w:rsid w:val="005779FB"/>
    <w:rsid w:val="00580DD4"/>
    <w:rsid w:val="0058414C"/>
    <w:rsid w:val="00587178"/>
    <w:rsid w:val="00587211"/>
    <w:rsid w:val="00587B94"/>
    <w:rsid w:val="005902BB"/>
    <w:rsid w:val="00593045"/>
    <w:rsid w:val="005A38EC"/>
    <w:rsid w:val="005A463D"/>
    <w:rsid w:val="005A6935"/>
    <w:rsid w:val="005B6E13"/>
    <w:rsid w:val="005C1E73"/>
    <w:rsid w:val="005C7529"/>
    <w:rsid w:val="005D0C85"/>
    <w:rsid w:val="005D1D3F"/>
    <w:rsid w:val="005E22F8"/>
    <w:rsid w:val="005E4A9D"/>
    <w:rsid w:val="005F2B56"/>
    <w:rsid w:val="005F73B5"/>
    <w:rsid w:val="006039B6"/>
    <w:rsid w:val="0060490F"/>
    <w:rsid w:val="006203ED"/>
    <w:rsid w:val="0062110E"/>
    <w:rsid w:val="006226EE"/>
    <w:rsid w:val="00623EFE"/>
    <w:rsid w:val="006265DD"/>
    <w:rsid w:val="006308A6"/>
    <w:rsid w:val="00633397"/>
    <w:rsid w:val="00651B40"/>
    <w:rsid w:val="00653613"/>
    <w:rsid w:val="00656B67"/>
    <w:rsid w:val="006614A4"/>
    <w:rsid w:val="00661E02"/>
    <w:rsid w:val="0066520B"/>
    <w:rsid w:val="00672E93"/>
    <w:rsid w:val="0067300A"/>
    <w:rsid w:val="00673D9F"/>
    <w:rsid w:val="00674EB9"/>
    <w:rsid w:val="006752AA"/>
    <w:rsid w:val="006831E8"/>
    <w:rsid w:val="006855CA"/>
    <w:rsid w:val="00696CCC"/>
    <w:rsid w:val="006A3CB8"/>
    <w:rsid w:val="006A639B"/>
    <w:rsid w:val="006B1D7D"/>
    <w:rsid w:val="006B5C99"/>
    <w:rsid w:val="006B5D84"/>
    <w:rsid w:val="006D460F"/>
    <w:rsid w:val="006D4B5C"/>
    <w:rsid w:val="006D6EAD"/>
    <w:rsid w:val="006E0950"/>
    <w:rsid w:val="006E2E1B"/>
    <w:rsid w:val="006E39CB"/>
    <w:rsid w:val="006E65D9"/>
    <w:rsid w:val="006F070F"/>
    <w:rsid w:val="006F13FF"/>
    <w:rsid w:val="006F31CF"/>
    <w:rsid w:val="006F6777"/>
    <w:rsid w:val="00701EAC"/>
    <w:rsid w:val="00702392"/>
    <w:rsid w:val="007043F7"/>
    <w:rsid w:val="0070499D"/>
    <w:rsid w:val="00715B39"/>
    <w:rsid w:val="00720787"/>
    <w:rsid w:val="00722BC1"/>
    <w:rsid w:val="00723003"/>
    <w:rsid w:val="007360E1"/>
    <w:rsid w:val="00736F05"/>
    <w:rsid w:val="00743FB2"/>
    <w:rsid w:val="00744D50"/>
    <w:rsid w:val="0074714E"/>
    <w:rsid w:val="00747528"/>
    <w:rsid w:val="007477AD"/>
    <w:rsid w:val="00751805"/>
    <w:rsid w:val="00752E4B"/>
    <w:rsid w:val="00760571"/>
    <w:rsid w:val="00765A85"/>
    <w:rsid w:val="00773B0F"/>
    <w:rsid w:val="00774CE0"/>
    <w:rsid w:val="00775128"/>
    <w:rsid w:val="0077642F"/>
    <w:rsid w:val="00785EAD"/>
    <w:rsid w:val="00786218"/>
    <w:rsid w:val="007933FC"/>
    <w:rsid w:val="007A08F3"/>
    <w:rsid w:val="007A3B90"/>
    <w:rsid w:val="007A648F"/>
    <w:rsid w:val="007B599B"/>
    <w:rsid w:val="007B6B0F"/>
    <w:rsid w:val="007C5105"/>
    <w:rsid w:val="007C6780"/>
    <w:rsid w:val="007D0F0C"/>
    <w:rsid w:val="007D2DD0"/>
    <w:rsid w:val="007D50B8"/>
    <w:rsid w:val="007E04F8"/>
    <w:rsid w:val="007E4F59"/>
    <w:rsid w:val="007F38BF"/>
    <w:rsid w:val="007F6B1F"/>
    <w:rsid w:val="00805D9E"/>
    <w:rsid w:val="008068E5"/>
    <w:rsid w:val="008137FA"/>
    <w:rsid w:val="00813FCD"/>
    <w:rsid w:val="008207A4"/>
    <w:rsid w:val="008214E2"/>
    <w:rsid w:val="00823CEC"/>
    <w:rsid w:val="00824D98"/>
    <w:rsid w:val="00825522"/>
    <w:rsid w:val="00836AD3"/>
    <w:rsid w:val="00841FFD"/>
    <w:rsid w:val="00850CEC"/>
    <w:rsid w:val="008519DE"/>
    <w:rsid w:val="00851ABE"/>
    <w:rsid w:val="00852C87"/>
    <w:rsid w:val="00865D3A"/>
    <w:rsid w:val="008671E6"/>
    <w:rsid w:val="00870466"/>
    <w:rsid w:val="008745F5"/>
    <w:rsid w:val="008773F3"/>
    <w:rsid w:val="0088166A"/>
    <w:rsid w:val="00891875"/>
    <w:rsid w:val="00892467"/>
    <w:rsid w:val="008949DE"/>
    <w:rsid w:val="008A1C50"/>
    <w:rsid w:val="008A1F94"/>
    <w:rsid w:val="008B3A29"/>
    <w:rsid w:val="008C1257"/>
    <w:rsid w:val="008C241A"/>
    <w:rsid w:val="008C30CC"/>
    <w:rsid w:val="008D3D70"/>
    <w:rsid w:val="008D5B4E"/>
    <w:rsid w:val="008E3571"/>
    <w:rsid w:val="008E5049"/>
    <w:rsid w:val="008E51D1"/>
    <w:rsid w:val="008E5EC9"/>
    <w:rsid w:val="008E7D2E"/>
    <w:rsid w:val="008F42AB"/>
    <w:rsid w:val="008F6E48"/>
    <w:rsid w:val="00903BF7"/>
    <w:rsid w:val="00905684"/>
    <w:rsid w:val="00905AAF"/>
    <w:rsid w:val="00910493"/>
    <w:rsid w:val="0091443B"/>
    <w:rsid w:val="00920977"/>
    <w:rsid w:val="00931EB1"/>
    <w:rsid w:val="00942BFA"/>
    <w:rsid w:val="0094352B"/>
    <w:rsid w:val="009510C4"/>
    <w:rsid w:val="00952841"/>
    <w:rsid w:val="009543CD"/>
    <w:rsid w:val="009570A9"/>
    <w:rsid w:val="0096034C"/>
    <w:rsid w:val="0096074D"/>
    <w:rsid w:val="0096526B"/>
    <w:rsid w:val="009817F8"/>
    <w:rsid w:val="0098511F"/>
    <w:rsid w:val="009916E3"/>
    <w:rsid w:val="009A0C92"/>
    <w:rsid w:val="009A3E5A"/>
    <w:rsid w:val="009B05A5"/>
    <w:rsid w:val="009B0DC3"/>
    <w:rsid w:val="009B19C7"/>
    <w:rsid w:val="009B4D44"/>
    <w:rsid w:val="009B7C22"/>
    <w:rsid w:val="009C1BEA"/>
    <w:rsid w:val="009C5613"/>
    <w:rsid w:val="009C69F6"/>
    <w:rsid w:val="009D3F5E"/>
    <w:rsid w:val="009E0E9F"/>
    <w:rsid w:val="00A04253"/>
    <w:rsid w:val="00A04F79"/>
    <w:rsid w:val="00A11D8C"/>
    <w:rsid w:val="00A16DC9"/>
    <w:rsid w:val="00A203FF"/>
    <w:rsid w:val="00A236DB"/>
    <w:rsid w:val="00A30558"/>
    <w:rsid w:val="00A31CB9"/>
    <w:rsid w:val="00A34DA2"/>
    <w:rsid w:val="00A35E52"/>
    <w:rsid w:val="00A400B4"/>
    <w:rsid w:val="00A45852"/>
    <w:rsid w:val="00A56489"/>
    <w:rsid w:val="00A657F5"/>
    <w:rsid w:val="00A65CEF"/>
    <w:rsid w:val="00A67CEC"/>
    <w:rsid w:val="00A80B75"/>
    <w:rsid w:val="00AA08EE"/>
    <w:rsid w:val="00AA0E71"/>
    <w:rsid w:val="00AA40DD"/>
    <w:rsid w:val="00AA5F9B"/>
    <w:rsid w:val="00AA6F36"/>
    <w:rsid w:val="00AB1263"/>
    <w:rsid w:val="00AB3C2E"/>
    <w:rsid w:val="00AB4072"/>
    <w:rsid w:val="00AB7BD4"/>
    <w:rsid w:val="00AC5353"/>
    <w:rsid w:val="00AD12FD"/>
    <w:rsid w:val="00AD41ED"/>
    <w:rsid w:val="00AD56F6"/>
    <w:rsid w:val="00AD79C2"/>
    <w:rsid w:val="00AF73CB"/>
    <w:rsid w:val="00B05181"/>
    <w:rsid w:val="00B06305"/>
    <w:rsid w:val="00B11024"/>
    <w:rsid w:val="00B161D8"/>
    <w:rsid w:val="00B2487A"/>
    <w:rsid w:val="00B26997"/>
    <w:rsid w:val="00B27D47"/>
    <w:rsid w:val="00B34CF3"/>
    <w:rsid w:val="00B3778D"/>
    <w:rsid w:val="00B4207F"/>
    <w:rsid w:val="00B47715"/>
    <w:rsid w:val="00B51F94"/>
    <w:rsid w:val="00B54EE1"/>
    <w:rsid w:val="00B55658"/>
    <w:rsid w:val="00B6085F"/>
    <w:rsid w:val="00B72CBF"/>
    <w:rsid w:val="00B878B7"/>
    <w:rsid w:val="00BA42AD"/>
    <w:rsid w:val="00BB2E38"/>
    <w:rsid w:val="00BB6AA7"/>
    <w:rsid w:val="00BB751D"/>
    <w:rsid w:val="00BB7E72"/>
    <w:rsid w:val="00BC1F0B"/>
    <w:rsid w:val="00BC74A7"/>
    <w:rsid w:val="00BD2AA0"/>
    <w:rsid w:val="00BE0018"/>
    <w:rsid w:val="00BE1207"/>
    <w:rsid w:val="00BE16DB"/>
    <w:rsid w:val="00BE666F"/>
    <w:rsid w:val="00BF1800"/>
    <w:rsid w:val="00BF195D"/>
    <w:rsid w:val="00BF24AA"/>
    <w:rsid w:val="00BF2977"/>
    <w:rsid w:val="00BF7F18"/>
    <w:rsid w:val="00C0252C"/>
    <w:rsid w:val="00C04567"/>
    <w:rsid w:val="00C0647D"/>
    <w:rsid w:val="00C10DC3"/>
    <w:rsid w:val="00C31D34"/>
    <w:rsid w:val="00C348ED"/>
    <w:rsid w:val="00C36E8B"/>
    <w:rsid w:val="00C4792B"/>
    <w:rsid w:val="00C51120"/>
    <w:rsid w:val="00C526BC"/>
    <w:rsid w:val="00C52706"/>
    <w:rsid w:val="00C601E0"/>
    <w:rsid w:val="00C63FCB"/>
    <w:rsid w:val="00C666C8"/>
    <w:rsid w:val="00C72833"/>
    <w:rsid w:val="00C729B6"/>
    <w:rsid w:val="00C72DB6"/>
    <w:rsid w:val="00C743C6"/>
    <w:rsid w:val="00C7585E"/>
    <w:rsid w:val="00C76DC5"/>
    <w:rsid w:val="00C8244C"/>
    <w:rsid w:val="00C87EB0"/>
    <w:rsid w:val="00C90F02"/>
    <w:rsid w:val="00C9120D"/>
    <w:rsid w:val="00C9249B"/>
    <w:rsid w:val="00C92999"/>
    <w:rsid w:val="00C9518E"/>
    <w:rsid w:val="00C9750B"/>
    <w:rsid w:val="00CA59C1"/>
    <w:rsid w:val="00CB096F"/>
    <w:rsid w:val="00CB5903"/>
    <w:rsid w:val="00CC2447"/>
    <w:rsid w:val="00CD0E18"/>
    <w:rsid w:val="00CE2AC1"/>
    <w:rsid w:val="00CF1A9B"/>
    <w:rsid w:val="00CF3293"/>
    <w:rsid w:val="00CF7528"/>
    <w:rsid w:val="00D02C12"/>
    <w:rsid w:val="00D0452E"/>
    <w:rsid w:val="00D05AA4"/>
    <w:rsid w:val="00D0651E"/>
    <w:rsid w:val="00D121B5"/>
    <w:rsid w:val="00D256D6"/>
    <w:rsid w:val="00D2693E"/>
    <w:rsid w:val="00D32093"/>
    <w:rsid w:val="00D36596"/>
    <w:rsid w:val="00D37740"/>
    <w:rsid w:val="00D40210"/>
    <w:rsid w:val="00D40838"/>
    <w:rsid w:val="00D41EAB"/>
    <w:rsid w:val="00D44A0E"/>
    <w:rsid w:val="00D458B6"/>
    <w:rsid w:val="00D460A9"/>
    <w:rsid w:val="00D55F47"/>
    <w:rsid w:val="00D56254"/>
    <w:rsid w:val="00D63C18"/>
    <w:rsid w:val="00D66CA2"/>
    <w:rsid w:val="00D81367"/>
    <w:rsid w:val="00D848FC"/>
    <w:rsid w:val="00D853DA"/>
    <w:rsid w:val="00D85B0D"/>
    <w:rsid w:val="00D868EC"/>
    <w:rsid w:val="00D86FDE"/>
    <w:rsid w:val="00D903F8"/>
    <w:rsid w:val="00D9143D"/>
    <w:rsid w:val="00D92453"/>
    <w:rsid w:val="00D92666"/>
    <w:rsid w:val="00D93E3B"/>
    <w:rsid w:val="00D9447D"/>
    <w:rsid w:val="00DA3634"/>
    <w:rsid w:val="00DB1839"/>
    <w:rsid w:val="00DB1DDB"/>
    <w:rsid w:val="00DB2EE9"/>
    <w:rsid w:val="00DB6739"/>
    <w:rsid w:val="00DC1670"/>
    <w:rsid w:val="00DC34C4"/>
    <w:rsid w:val="00DC7732"/>
    <w:rsid w:val="00DD059C"/>
    <w:rsid w:val="00DD6E7A"/>
    <w:rsid w:val="00DD7029"/>
    <w:rsid w:val="00DE46D1"/>
    <w:rsid w:val="00DE4F3A"/>
    <w:rsid w:val="00DE560D"/>
    <w:rsid w:val="00DE78EC"/>
    <w:rsid w:val="00DF0CF6"/>
    <w:rsid w:val="00DF2532"/>
    <w:rsid w:val="00DF53D0"/>
    <w:rsid w:val="00E004E6"/>
    <w:rsid w:val="00E01C54"/>
    <w:rsid w:val="00E0305A"/>
    <w:rsid w:val="00E141DC"/>
    <w:rsid w:val="00E15616"/>
    <w:rsid w:val="00E206AD"/>
    <w:rsid w:val="00E311BD"/>
    <w:rsid w:val="00E40D5A"/>
    <w:rsid w:val="00E417FD"/>
    <w:rsid w:val="00E43573"/>
    <w:rsid w:val="00E53FC1"/>
    <w:rsid w:val="00E552E4"/>
    <w:rsid w:val="00E60E8E"/>
    <w:rsid w:val="00E644CE"/>
    <w:rsid w:val="00E64E7E"/>
    <w:rsid w:val="00E741BC"/>
    <w:rsid w:val="00E80A57"/>
    <w:rsid w:val="00E82A9C"/>
    <w:rsid w:val="00E83280"/>
    <w:rsid w:val="00E93DF6"/>
    <w:rsid w:val="00E96722"/>
    <w:rsid w:val="00EA25CB"/>
    <w:rsid w:val="00EA356B"/>
    <w:rsid w:val="00EA74BC"/>
    <w:rsid w:val="00EB14A9"/>
    <w:rsid w:val="00EB2BFE"/>
    <w:rsid w:val="00EB4B35"/>
    <w:rsid w:val="00EB6415"/>
    <w:rsid w:val="00EB7FB3"/>
    <w:rsid w:val="00EC040C"/>
    <w:rsid w:val="00EC0798"/>
    <w:rsid w:val="00EC5981"/>
    <w:rsid w:val="00ED1B17"/>
    <w:rsid w:val="00ED3EB1"/>
    <w:rsid w:val="00EF23F9"/>
    <w:rsid w:val="00F00539"/>
    <w:rsid w:val="00F05AFC"/>
    <w:rsid w:val="00F07633"/>
    <w:rsid w:val="00F07F20"/>
    <w:rsid w:val="00F246F7"/>
    <w:rsid w:val="00F2551A"/>
    <w:rsid w:val="00F31F77"/>
    <w:rsid w:val="00F33D75"/>
    <w:rsid w:val="00F3660F"/>
    <w:rsid w:val="00F402B0"/>
    <w:rsid w:val="00F41871"/>
    <w:rsid w:val="00F50E9C"/>
    <w:rsid w:val="00F535A7"/>
    <w:rsid w:val="00F53FDC"/>
    <w:rsid w:val="00F61755"/>
    <w:rsid w:val="00F736C2"/>
    <w:rsid w:val="00F742CF"/>
    <w:rsid w:val="00F7799E"/>
    <w:rsid w:val="00F92E54"/>
    <w:rsid w:val="00F930FF"/>
    <w:rsid w:val="00F94092"/>
    <w:rsid w:val="00F97ADC"/>
    <w:rsid w:val="00FA340C"/>
    <w:rsid w:val="00FA7CC6"/>
    <w:rsid w:val="00FB35BE"/>
    <w:rsid w:val="00FB3B38"/>
    <w:rsid w:val="00FC604D"/>
    <w:rsid w:val="00FC7846"/>
    <w:rsid w:val="00FC7F13"/>
    <w:rsid w:val="00FD0C0F"/>
    <w:rsid w:val="00FD121B"/>
    <w:rsid w:val="00FD527D"/>
    <w:rsid w:val="00FE1D80"/>
    <w:rsid w:val="00FE3C0E"/>
    <w:rsid w:val="00FE5349"/>
    <w:rsid w:val="00FE54CF"/>
    <w:rsid w:val="00FF5B3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D88B4"/>
  <w15:docId w15:val="{41E32295-12B8-4523-8645-525511A4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6C8"/>
    <w:pPr>
      <w:spacing w:before="0" w:after="160" w:afterAutospacing="0" w:line="259" w:lineRule="auto"/>
      <w:jc w:val="left"/>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C172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C172D"/>
    <w:rPr>
      <w:lang w:val="en-US"/>
    </w:rPr>
  </w:style>
  <w:style w:type="character" w:styleId="Hyperlink">
    <w:name w:val="Hyperlink"/>
    <w:basedOn w:val="Fontdeparagrafimplicit"/>
    <w:uiPriority w:val="99"/>
    <w:unhideWhenUsed/>
    <w:rsid w:val="001C172D"/>
    <w:rPr>
      <w:color w:val="0000FF" w:themeColor="hyperlink"/>
      <w:u w:val="single"/>
    </w:rPr>
  </w:style>
  <w:style w:type="paragraph" w:styleId="Subsol">
    <w:name w:val="footer"/>
    <w:basedOn w:val="Normal"/>
    <w:link w:val="SubsolCaracter"/>
    <w:uiPriority w:val="99"/>
    <w:unhideWhenUsed/>
    <w:rsid w:val="008F6E4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F6E48"/>
    <w:rPr>
      <w:lang w:val="en-US"/>
    </w:rPr>
  </w:style>
  <w:style w:type="paragraph" w:styleId="Listparagraf">
    <w:name w:val="List Paragraph"/>
    <w:basedOn w:val="Normal"/>
    <w:uiPriority w:val="34"/>
    <w:qFormat/>
    <w:rsid w:val="00BC1F0B"/>
    <w:pPr>
      <w:suppressAutoHyphens/>
      <w:spacing w:after="200" w:line="276" w:lineRule="auto"/>
      <w:ind w:left="720"/>
      <w:contextualSpacing/>
    </w:pPr>
    <w:rPr>
      <w:rFonts w:ascii="Calibri" w:eastAsia="Calibri" w:hAnsi="Calibri" w:cs="Calibri"/>
      <w:lang w:val="ro-RO" w:eastAsia="ar-SA"/>
    </w:rPr>
  </w:style>
  <w:style w:type="paragraph" w:styleId="Frspaiere">
    <w:name w:val="No Spacing"/>
    <w:uiPriority w:val="1"/>
    <w:qFormat/>
    <w:rsid w:val="00BC1F0B"/>
    <w:pPr>
      <w:suppressAutoHyphens/>
      <w:spacing w:before="0" w:after="0" w:afterAutospacing="0"/>
      <w:jc w:val="left"/>
    </w:pPr>
    <w:rPr>
      <w:rFonts w:ascii="Calibri" w:eastAsia="Calibri" w:hAnsi="Calibri" w:cs="Calibri"/>
      <w:lang w:eastAsia="ar-SA"/>
    </w:rPr>
  </w:style>
  <w:style w:type="paragraph" w:styleId="TextnBalon">
    <w:name w:val="Balloon Text"/>
    <w:basedOn w:val="Normal"/>
    <w:link w:val="TextnBalonCaracter"/>
    <w:uiPriority w:val="99"/>
    <w:semiHidden/>
    <w:unhideWhenUsed/>
    <w:rsid w:val="009B0DC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B0DC3"/>
    <w:rPr>
      <w:rFonts w:ascii="Tahoma" w:hAnsi="Tahoma" w:cs="Tahoma"/>
      <w:sz w:val="16"/>
      <w:szCs w:val="16"/>
      <w:lang w:val="en-US"/>
    </w:rPr>
  </w:style>
  <w:style w:type="character" w:customStyle="1" w:styleId="FontStyle46">
    <w:name w:val="Font Style46"/>
    <w:basedOn w:val="Fontdeparagrafimplicit"/>
    <w:rsid w:val="000E03CF"/>
    <w:rPr>
      <w:rFonts w:ascii="Times New Roman" w:hAnsi="Times New Roman" w:cs="Times New Roman"/>
      <w:sz w:val="20"/>
      <w:szCs w:val="20"/>
    </w:rPr>
  </w:style>
  <w:style w:type="table" w:styleId="Tabelgril">
    <w:name w:val="Table Grid"/>
    <w:basedOn w:val="TabelNormal"/>
    <w:uiPriority w:val="59"/>
    <w:rsid w:val="006265D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D402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26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ntudejos.ro/proiecte-de-hotarar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ntudejos.ro/rapoarte-transparenta-decizionala/"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Tel:_____________"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31309-EE52-4FBF-A0A3-B855C9E57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9809</TotalTime>
  <Pages>6</Pages>
  <Words>2595</Words>
  <Characters>14797</Characters>
  <Application>Microsoft Office Word</Application>
  <DocSecurity>0</DocSecurity>
  <Lines>123</Lines>
  <Paragraphs>34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Primaria Vint</cp:lastModifiedBy>
  <cp:revision>540</cp:revision>
  <cp:lastPrinted>2025-12-22T14:52:00Z</cp:lastPrinted>
  <dcterms:created xsi:type="dcterms:W3CDTF">2019-01-22T07:20:00Z</dcterms:created>
  <dcterms:modified xsi:type="dcterms:W3CDTF">2025-12-23T07:19:00Z</dcterms:modified>
</cp:coreProperties>
</file>