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155F" w14:textId="10A8F89E" w:rsidR="00C05016" w:rsidRPr="00B2487A" w:rsidRDefault="00C05016" w:rsidP="00C0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110</w:t>
      </w:r>
    </w:p>
    <w:p w14:paraId="245C99D5" w14:textId="7A4C8333" w:rsidR="00C05016" w:rsidRPr="00B2487A" w:rsidRDefault="00C05016" w:rsidP="00C0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privind aprobarea ordinii de z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72613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62354">
        <w:rPr>
          <w:rFonts w:ascii="Times New Roman" w:eastAsia="Times New Roman" w:hAnsi="Times New Roman" w:cs="Times New Roman"/>
          <w:sz w:val="24"/>
          <w:szCs w:val="24"/>
          <w:lang w:val="ro-RO"/>
        </w:rPr>
        <w:t>și suplimentarea ordinii de zi</w:t>
      </w:r>
    </w:p>
    <w:p w14:paraId="2BC4FB9E" w14:textId="77777777" w:rsidR="009C7325" w:rsidRPr="00B2487A" w:rsidRDefault="009C7325" w:rsidP="00C0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F5B078" w14:textId="29BAC90E" w:rsidR="00C05016" w:rsidRPr="00B2487A" w:rsidRDefault="00C05016" w:rsidP="00C050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Consiliul local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al comunei Vinţu de Jos, întrunit în şedinţa </w:t>
      </w:r>
      <w:r w:rsidR="000451A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publică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ordinară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data de </w:t>
      </w:r>
      <w:r w:rsidR="007774B6"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062354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7774B6"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635BD2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bookmarkStart w:id="0" w:name="_Hlk188360202"/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ora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7774B6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0,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la sala de ședință a Căminului cultural al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comunei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Vinţu de Jos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0"/>
    <w:p w14:paraId="727FBDCA" w14:textId="77777777" w:rsidR="00C05016" w:rsidRPr="00B2487A" w:rsidRDefault="00C05016" w:rsidP="00C050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Luând în considerare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A0D230" w14:textId="2182518B" w:rsidR="00C05016" w:rsidRDefault="00C05016" w:rsidP="00C05016">
      <w:pPr>
        <w:tabs>
          <w:tab w:val="left" w:pos="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7899614"/>
      <w:r w:rsidRPr="00B2487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ab/>
      </w:r>
      <w:r w:rsidR="000463EE">
        <w:rPr>
          <w:rFonts w:ascii="Times New Roman" w:eastAsia="Times New Roman" w:hAnsi="Times New Roman" w:cs="Times New Roman"/>
          <w:sz w:val="24"/>
          <w:szCs w:val="24"/>
        </w:rPr>
        <w:t xml:space="preserve"> Dispoziția nr. </w:t>
      </w:r>
      <w:r w:rsidR="007774B6">
        <w:rPr>
          <w:rFonts w:ascii="Times New Roman" w:eastAsia="Times New Roman" w:hAnsi="Times New Roman" w:cs="Times New Roman"/>
          <w:sz w:val="24"/>
          <w:szCs w:val="24"/>
        </w:rPr>
        <w:t>496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/</w:t>
      </w:r>
      <w:r w:rsidR="007774B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23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74B6">
        <w:rPr>
          <w:rFonts w:ascii="Times New Roman" w:eastAsia="Times New Roman" w:hAnsi="Times New Roman" w:cs="Times New Roman"/>
          <w:sz w:val="24"/>
          <w:szCs w:val="24"/>
        </w:rPr>
        <w:t>2</w:t>
      </w:r>
      <w:r w:rsidR="00326B81" w:rsidRPr="00326B81">
        <w:rPr>
          <w:rFonts w:ascii="Times New Roman" w:eastAsia="Times New Roman" w:hAnsi="Times New Roman" w:cs="Times New Roman"/>
          <w:sz w:val="24"/>
          <w:szCs w:val="24"/>
        </w:rPr>
        <w:t>.2025</w:t>
      </w:r>
      <w:bookmarkEnd w:id="1"/>
      <w:r w:rsidR="00726133" w:rsidRPr="00726133">
        <w:t xml:space="preserve"> </w:t>
      </w:r>
      <w:r w:rsidR="00726133" w:rsidRPr="00726133">
        <w:rPr>
          <w:rFonts w:ascii="Times New Roman" w:eastAsia="Times New Roman" w:hAnsi="Times New Roman" w:cs="Times New Roman"/>
          <w:sz w:val="24"/>
          <w:szCs w:val="24"/>
        </w:rPr>
        <w:t>privind convocarea Consiliului local al comunei Vințu de Jos în ședința publică ordinară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, adus</w:t>
      </w:r>
      <w:r w:rsidR="000463EE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la cunoștința publică prin afișare pe pagina de internet și la sediul primăriei comunei Vințu de Jos încheindu-se un proces-verbal de afișare</w:t>
      </w:r>
      <w:r w:rsidRPr="000C4A3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83083D" w14:textId="71512889" w:rsidR="007774B6" w:rsidRPr="008E5EC9" w:rsidRDefault="007774B6" w:rsidP="00C05016">
      <w:pPr>
        <w:tabs>
          <w:tab w:val="left" w:pos="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4B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774B6">
        <w:rPr>
          <w:rFonts w:ascii="Times New Roman" w:eastAsia="Times New Roman" w:hAnsi="Times New Roman" w:cs="Times New Roman"/>
          <w:sz w:val="24"/>
          <w:szCs w:val="24"/>
        </w:rPr>
        <w:tab/>
        <w:t xml:space="preserve"> Dispoziția nr. </w:t>
      </w:r>
      <w:r>
        <w:rPr>
          <w:rFonts w:ascii="Times New Roman" w:eastAsia="Times New Roman" w:hAnsi="Times New Roman" w:cs="Times New Roman"/>
          <w:sz w:val="24"/>
          <w:szCs w:val="24"/>
        </w:rPr>
        <w:t>497</w:t>
      </w:r>
      <w:r w:rsidRPr="007774B6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774B6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774B6">
        <w:rPr>
          <w:rFonts w:ascii="Times New Roman" w:eastAsia="Times New Roman" w:hAnsi="Times New Roman" w:cs="Times New Roman"/>
          <w:sz w:val="24"/>
          <w:szCs w:val="24"/>
        </w:rPr>
        <w:t>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4B6">
        <w:rPr>
          <w:rFonts w:ascii="Times New Roman" w:eastAsia="Times New Roman" w:hAnsi="Times New Roman" w:cs="Times New Roman"/>
          <w:sz w:val="24"/>
          <w:szCs w:val="24"/>
        </w:rPr>
        <w:t>privind încetarea aplicabilității Dispoziției nr. 496/12.12.2025 și convocarea Consiliului local al comunei Vințu de Jos în ședința publică ordinară</w:t>
      </w:r>
    </w:p>
    <w:p w14:paraId="19AC532E" w14:textId="77777777" w:rsidR="00C05016" w:rsidRDefault="00C05016" w:rsidP="00464B38">
      <w:pPr>
        <w:tabs>
          <w:tab w:val="left" w:pos="0"/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   În temeiul art. 135, alin. 7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și 8 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din OUG nr. 57/2019 privind Codul administrativ </w:t>
      </w:r>
    </w:p>
    <w:p w14:paraId="2C5E57AF" w14:textId="77777777" w:rsidR="00C05016" w:rsidRPr="00B2487A" w:rsidRDefault="00C05016" w:rsidP="005016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60C32A7" w14:textId="5F170824" w:rsidR="009C7325" w:rsidRDefault="00C05016" w:rsidP="005016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HOTĂRĂŞTE</w:t>
      </w:r>
    </w:p>
    <w:p w14:paraId="49E7A130" w14:textId="77777777" w:rsidR="0050161B" w:rsidRPr="00653100" w:rsidRDefault="0050161B" w:rsidP="0050161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000449" w14:textId="77777777" w:rsidR="00C05016" w:rsidRPr="00B2487A" w:rsidRDefault="00C05016" w:rsidP="00C05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</w:t>
      </w:r>
      <w:r w:rsidR="00635BD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 1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ordinea de zi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70D300" w14:textId="77777777" w:rsidR="007774B6" w:rsidRPr="007774B6" w:rsidRDefault="007774B6" w:rsidP="007774B6">
      <w:pPr>
        <w:numPr>
          <w:ilvl w:val="0"/>
          <w:numId w:val="11"/>
        </w:num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2" w:name="_Hlk164852097"/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Procesul – verbal al ședinței publice ordinare din data de 26.11.2025;</w:t>
      </w:r>
    </w:p>
    <w:p w14:paraId="4D5B839C" w14:textId="77777777" w:rsidR="007774B6" w:rsidRPr="007774B6" w:rsidRDefault="007774B6" w:rsidP="007774B6">
      <w:pPr>
        <w:numPr>
          <w:ilvl w:val="0"/>
          <w:numId w:val="11"/>
        </w:numPr>
        <w:tabs>
          <w:tab w:val="left" w:pos="0"/>
          <w:tab w:val="left" w:pos="600"/>
          <w:tab w:val="left" w:pos="851"/>
        </w:tabs>
        <w:spacing w:after="0" w:line="240" w:lineRule="auto"/>
        <w:ind w:left="0" w:firstLine="60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HOTĂRÂRE nr. 100/A/2/17.12.2025</w:t>
      </w:r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privind privind stabilirea impozitelor şi taxelor locale, a taxelor speciale  și limitelor amenzilor, la nivelul unității administrativ-teritoriale Vințu de Jos, pentru anul 2026;</w:t>
      </w:r>
    </w:p>
    <w:p w14:paraId="4AD4E4FE" w14:textId="77777777" w:rsidR="007774B6" w:rsidRPr="007774B6" w:rsidRDefault="007774B6" w:rsidP="007774B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    </w:t>
      </w: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</w:p>
    <w:p w14:paraId="6461BEA3" w14:textId="77777777" w:rsidR="007774B6" w:rsidRPr="007774B6" w:rsidRDefault="007774B6" w:rsidP="007774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3. PROIECT DE HOTĂRÂRE</w:t>
      </w:r>
      <w:r w:rsidRPr="007774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4B6">
        <w:rPr>
          <w:rFonts w:ascii="Times New Roman" w:eastAsia="Times New Roman" w:hAnsi="Times New Roman" w:cs="Times New Roman"/>
          <w:b/>
          <w:sz w:val="24"/>
          <w:szCs w:val="24"/>
        </w:rPr>
        <w:t xml:space="preserve">nr. 97/A/2/09.12.2025 </w:t>
      </w:r>
      <w:r w:rsidRPr="007774B6">
        <w:rPr>
          <w:rFonts w:ascii="Times New Roman" w:eastAsia="Times New Roman" w:hAnsi="Times New Roman" w:cs="Times New Roman"/>
          <w:bCs/>
          <w:sz w:val="24"/>
          <w:szCs w:val="24"/>
        </w:rPr>
        <w:t>privind atribuirea denumirii de ,,Strada Castanului”, aprobată în Nomenclatorul stradal al localității Vințu de Jos, imobilului teren înscris în CF nr. 79910 Vințu de Jos, având categoria de folosință ,,drum”;</w:t>
      </w:r>
    </w:p>
    <w:p w14:paraId="14DB4F4E" w14:textId="77777777" w:rsidR="007774B6" w:rsidRPr="007774B6" w:rsidRDefault="007774B6" w:rsidP="007774B6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  <w:bookmarkEnd w:id="2"/>
    </w:p>
    <w:p w14:paraId="3C7E1FE1" w14:textId="77777777" w:rsidR="007774B6" w:rsidRPr="007774B6" w:rsidRDefault="007774B6" w:rsidP="007774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4. PROIECT DE HOTĂRÂRE nr. 94/21.11.2025 </w:t>
      </w:r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aprobarea Nomenclatorului stradal al comunei Vințu de Jos  pentru satele Ciocașu, Crișeni, Câmpu Goblii, Dealu Ferului, Gura Cuțului, Hațegana, Inuri, Laz, Mătăcina, Mereteu, Poienița, Pârău lui Mihai , Stăuini, Valea Goblii, Valea lui Mihai , Valea Vințului, Vurpăr;</w:t>
      </w:r>
    </w:p>
    <w:p w14:paraId="4D99CB96" w14:textId="77777777" w:rsidR="007774B6" w:rsidRPr="007774B6" w:rsidRDefault="007774B6" w:rsidP="0077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p w14:paraId="202412F5" w14:textId="77777777" w:rsidR="007774B6" w:rsidRPr="007774B6" w:rsidRDefault="007774B6" w:rsidP="007774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5. PROIECT DE HOTĂRÂRE nr. 99/A/2/10.12.2025 </w:t>
      </w:r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rectificarea nr. 9 a bugetului de venituri și cheltuieli al comunei Vințu de Jos pe anul 2025;</w:t>
      </w:r>
    </w:p>
    <w:p w14:paraId="22F81633" w14:textId="77777777" w:rsidR="007774B6" w:rsidRPr="007774B6" w:rsidRDefault="007774B6" w:rsidP="0077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p w14:paraId="22786A29" w14:textId="77777777" w:rsidR="007774B6" w:rsidRPr="007774B6" w:rsidRDefault="007774B6" w:rsidP="007774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3" w:name="_Hlk212204142"/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6. PROIECT DE HOTĂRÂRE nr. 75/A/11.11.2025 </w:t>
      </w:r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aprobarea organizării Rețelei școlare a unităților de învățământ și a structurilor arondate din comuna Vințu de Jos, pentru anul școlar 2026-2027;</w:t>
      </w:r>
    </w:p>
    <w:p w14:paraId="008D7340" w14:textId="77777777" w:rsidR="007774B6" w:rsidRPr="007774B6" w:rsidRDefault="007774B6" w:rsidP="007774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bookmarkEnd w:id="3"/>
    <w:p w14:paraId="4D8B153F" w14:textId="77777777" w:rsidR="007774B6" w:rsidRPr="007774B6" w:rsidRDefault="007774B6" w:rsidP="007774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bookmarkStart w:id="4" w:name="_Hlk212204208"/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7. PROIECT DE HOTĂRÂRE nr. 98/A/2/10.12.2025 </w:t>
      </w:r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privind stabilirea datelor de desfăşurare a târgului de ţară din comuna Vinţu de Jos, pe anul 2026;</w:t>
      </w:r>
    </w:p>
    <w:p w14:paraId="6BBAF82A" w14:textId="77777777" w:rsidR="007774B6" w:rsidRPr="007774B6" w:rsidRDefault="007774B6" w:rsidP="00777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Iniţiator Simona - Maria Cazan – primarul comunei Vinţu de Jos;</w:t>
      </w:r>
    </w:p>
    <w:bookmarkEnd w:id="4"/>
    <w:p w14:paraId="7ECF463C" w14:textId="77777777" w:rsidR="007774B6" w:rsidRPr="007774B6" w:rsidRDefault="007774B6" w:rsidP="007774B6">
      <w:pPr>
        <w:tabs>
          <w:tab w:val="left" w:pos="0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lastRenderedPageBreak/>
        <w:tab/>
      </w: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8.</w:t>
      </w:r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7774B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DIVERSE</w:t>
      </w:r>
    </w:p>
    <w:p w14:paraId="70C66A0C" w14:textId="77777777" w:rsidR="007774B6" w:rsidRPr="007774B6" w:rsidRDefault="007774B6" w:rsidP="007774B6">
      <w:pPr>
        <w:tabs>
          <w:tab w:val="left" w:pos="0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ab/>
        <w:t>1. Cererea domnului Jejeran Stelian Patrița, înregistrată la Primăria comunei Vințu de Jos sub nr. 14075/27.11.2025;</w:t>
      </w:r>
    </w:p>
    <w:p w14:paraId="695F7E26" w14:textId="3EBB2011" w:rsidR="007774B6" w:rsidRPr="007774B6" w:rsidRDefault="007774B6" w:rsidP="007774B6">
      <w:pPr>
        <w:tabs>
          <w:tab w:val="left" w:pos="0"/>
          <w:tab w:val="left" w:pos="36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7774B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     2. Cererea doamnei Olălău Florina Viorela, înregistrată la Primăria comunei Vințu de Jos sub nr. 14070/27.11.2025;</w:t>
      </w:r>
    </w:p>
    <w:p w14:paraId="4F28B7AD" w14:textId="1658D7E7" w:rsidR="00062354" w:rsidRPr="000F17B3" w:rsidRDefault="000F17B3" w:rsidP="00C9010A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17B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 2 </w:t>
      </w:r>
      <w:r w:rsidRPr="000F17B3">
        <w:rPr>
          <w:rFonts w:ascii="Times New Roman" w:eastAsia="Times New Roman" w:hAnsi="Times New Roman" w:cs="Times New Roman"/>
          <w:bCs/>
          <w:sz w:val="24"/>
          <w:szCs w:val="24"/>
        </w:rPr>
        <w:t>Se aprobă suplimentarea ordinii de zi cu:</w:t>
      </w:r>
    </w:p>
    <w:p w14:paraId="7A321D68" w14:textId="2CC3AE04" w:rsidR="00062354" w:rsidRPr="007774B6" w:rsidRDefault="00701B4B" w:rsidP="007774B6">
      <w:pPr>
        <w:pStyle w:val="Listparagraf"/>
        <w:numPr>
          <w:ilvl w:val="0"/>
          <w:numId w:val="12"/>
        </w:numPr>
        <w:tabs>
          <w:tab w:val="left" w:pos="0"/>
          <w:tab w:val="left" w:pos="851"/>
        </w:tabs>
        <w:spacing w:after="0"/>
        <w:ind w:left="0" w:firstLine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 w:rsidR="007774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74B6" w:rsidRPr="007774B6">
        <w:rPr>
          <w:rFonts w:ascii="Times New Roman" w:eastAsia="Times New Roman" w:hAnsi="Times New Roman" w:cs="Times New Roman"/>
          <w:b/>
          <w:sz w:val="24"/>
          <w:szCs w:val="24"/>
        </w:rPr>
        <w:t>101/A/2/22.12.2025</w:t>
      </w:r>
      <w:r w:rsidR="007774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74B6" w:rsidRPr="007774B6">
        <w:rPr>
          <w:rFonts w:ascii="Times New Roman" w:eastAsia="Times New Roman" w:hAnsi="Times New Roman" w:cs="Times New Roman"/>
          <w:bCs/>
          <w:sz w:val="24"/>
          <w:szCs w:val="24"/>
        </w:rPr>
        <w:t>privind aprobarea prelungirii acordului-cadru</w:t>
      </w:r>
      <w:r w:rsidR="007774B6" w:rsidRPr="007774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774B6" w:rsidRPr="007774B6">
        <w:rPr>
          <w:rFonts w:ascii="Times New Roman" w:eastAsia="Times New Roman" w:hAnsi="Times New Roman" w:cs="Times New Roman"/>
          <w:bCs/>
          <w:sz w:val="24"/>
          <w:szCs w:val="24"/>
        </w:rPr>
        <w:t>de delegare privind Servicii de întreținere și mentenanță a iluminatului public din comuna Vințu de Jos, județul Alba, pentru asigurarea continuității serviciului de iluminat public la nivelul Comunei Vințu de Jos</w:t>
      </w:r>
      <w:r w:rsidR="0050161B" w:rsidRPr="007774B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3ACB609" w14:textId="3FEF6C35" w:rsidR="0050161B" w:rsidRDefault="0050161B" w:rsidP="0050161B">
      <w:pPr>
        <w:spacing w:after="0" w:line="240" w:lineRule="auto"/>
        <w:ind w:firstLine="6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161B">
        <w:rPr>
          <w:rFonts w:ascii="Times New Roman" w:eastAsia="Times New Roman" w:hAnsi="Times New Roman" w:cs="Times New Roman"/>
          <w:b/>
          <w:sz w:val="24"/>
          <w:szCs w:val="24"/>
        </w:rPr>
        <w:t>Iniţiator Simona - Maria Cazan – primarul comunei Vinţu de Jos;</w:t>
      </w:r>
    </w:p>
    <w:p w14:paraId="4CCF425A" w14:textId="6E29DDA8" w:rsidR="007774B6" w:rsidRDefault="007774B6" w:rsidP="007774B6">
      <w:pPr>
        <w:pStyle w:val="Listparagraf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4B6">
        <w:rPr>
          <w:rFonts w:ascii="Times New Roman" w:eastAsia="Times New Roman" w:hAnsi="Times New Roman" w:cs="Times New Roman"/>
          <w:b/>
          <w:sz w:val="24"/>
          <w:szCs w:val="24"/>
        </w:rPr>
        <w:t>DIVERSE</w:t>
      </w:r>
      <w:r w:rsidR="00B6032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D45660B" w14:textId="7A83A4DE" w:rsidR="007774B6" w:rsidRPr="00B6032B" w:rsidRDefault="00B6032B" w:rsidP="00B6032B">
      <w:pPr>
        <w:pStyle w:val="Listparagraf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6032B">
        <w:rPr>
          <w:rFonts w:ascii="Times New Roman" w:eastAsia="Times New Roman" w:hAnsi="Times New Roman" w:cs="Times New Roman"/>
          <w:bCs/>
          <w:sz w:val="24"/>
          <w:szCs w:val="24"/>
        </w:rPr>
        <w:t xml:space="preserve">Adresa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Asociației Apicultorilor ,,APIS Valea Sebeșului”, înregistrată la Primăria comunei Vințu de Jos sub nr. 15036/22.12.2025;</w:t>
      </w:r>
    </w:p>
    <w:p w14:paraId="416A6CF6" w14:textId="38A7A5CA" w:rsidR="009C7325" w:rsidRPr="00D50457" w:rsidRDefault="00C05016" w:rsidP="00D50457">
      <w:p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Art. </w:t>
      </w:r>
      <w:r w:rsidR="0068771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248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4BCF">
        <w:rPr>
          <w:rFonts w:ascii="Times New Roman" w:eastAsia="Times New Roman" w:hAnsi="Times New Roman" w:cs="Times New Roman"/>
          <w:bCs/>
          <w:sz w:val="24"/>
          <w:szCs w:val="24"/>
        </w:rPr>
        <w:t>Prezenta hotărâre ce conține și Cartuşul cu proceduri obligatorii ulterioare adoptării hotărârii consiliului local se comunică</w:t>
      </w:r>
      <w:r w:rsidRPr="008F4B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Instituţiei Prefectului judeţului Alba și primarului comunei Vinţu de Jos de către secretarul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general al 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 xml:space="preserve">comunei Vințu de Jos și se aduce la cunoștința publică prin afișare la sediul instituției, precum și prin publicare pe pagina de internet a instituției </w:t>
      </w:r>
      <w:hyperlink r:id="rId7" w:history="1">
        <w:r w:rsidRPr="001458E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www.vintudejos.ro-Monitorul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Oficial Local – Hotărârile Autorității </w:t>
      </w:r>
      <w:r w:rsidR="000A0182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eliberative</w:t>
      </w:r>
      <w:r w:rsidRPr="00B248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0339A1" w14:textId="2041D070" w:rsidR="009C7325" w:rsidRDefault="00C05016" w:rsidP="00501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68771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poate fi contestată în fața instanței de contencios administrativ a Tribunalului Alba în conformitate cu prevederile Legii contenciosului administrativ nr. 554/2004, cu modificările și completările ulterioare.</w:t>
      </w:r>
    </w:p>
    <w:p w14:paraId="45719E8D" w14:textId="77777777" w:rsidR="00D148AE" w:rsidRPr="00464B38" w:rsidRDefault="00D148AE" w:rsidP="005016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ADBDD30" w14:textId="3550D6CC" w:rsidR="009C7325" w:rsidRDefault="00C05016" w:rsidP="00501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D148AE">
        <w:rPr>
          <w:rFonts w:ascii="Times New Roman" w:eastAsia="Times New Roman" w:hAnsi="Times New Roman" w:cs="Times New Roman"/>
          <w:sz w:val="24"/>
          <w:szCs w:val="24"/>
          <w:lang w:val="ro-RO"/>
        </w:rPr>
        <w:t>22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D148AE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</w:t>
      </w:r>
      <w:r w:rsidR="00635BD2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B248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3863D4C8" w14:textId="77777777" w:rsidR="00D148AE" w:rsidRDefault="00D148AE" w:rsidP="005016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FC13076" w14:textId="77777777" w:rsidR="00C05016" w:rsidRDefault="00C05016" w:rsidP="00C05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Contrasemnează pentru legalitate,</w:t>
      </w:r>
    </w:p>
    <w:p w14:paraId="216CF749" w14:textId="77777777" w:rsidR="00C05016" w:rsidRDefault="00C05016" w:rsidP="00C050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PREŞEDINTE DE ȘEDINŢĂ                                    SECRETAR GENERAL UAT, </w:t>
      </w:r>
    </w:p>
    <w:p w14:paraId="6C576BE1" w14:textId="77777777" w:rsidR="00635BD2" w:rsidRDefault="00C05016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D729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C3DFA" w:rsidRPr="009C3DFA">
        <w:rPr>
          <w:rFonts w:ascii="Times New Roman" w:eastAsia="Times New Roman" w:hAnsi="Times New Roman" w:cs="Times New Roman"/>
          <w:b/>
          <w:bCs/>
          <w:sz w:val="24"/>
          <w:szCs w:val="24"/>
        </w:rPr>
        <w:t>CONSILIER LOCAL</w:t>
      </w:r>
      <w:r w:rsidRPr="008F4BC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Claudia Lavinia Muntean</w:t>
      </w:r>
    </w:p>
    <w:p w14:paraId="70D29810" w14:textId="0D94CB24" w:rsidR="009C7325" w:rsidRDefault="009C3DFA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0161B">
        <w:rPr>
          <w:rFonts w:ascii="Times New Roman" w:eastAsia="Times New Roman" w:hAnsi="Times New Roman" w:cs="Times New Roman"/>
          <w:sz w:val="24"/>
          <w:szCs w:val="24"/>
        </w:rPr>
        <w:t xml:space="preserve">     Florin Jicărean</w:t>
      </w:r>
    </w:p>
    <w:p w14:paraId="7C40C67A" w14:textId="77777777" w:rsidR="00D148AE" w:rsidRDefault="00D148AE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E19F54" w14:textId="77777777" w:rsidR="00D148AE" w:rsidRDefault="00D148AE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B53BEE" w14:textId="77777777" w:rsidR="00D148AE" w:rsidRDefault="00D148AE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651E4" w14:textId="77777777" w:rsidR="00D148AE" w:rsidRDefault="00D148AE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7408D" w14:textId="77777777" w:rsidR="00D148AE" w:rsidRDefault="00D148AE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04704" w14:textId="77777777" w:rsidR="00D148AE" w:rsidRDefault="00D148AE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E48C8" w14:textId="77777777" w:rsidR="00D148AE" w:rsidRDefault="00D148AE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E191E4" w14:textId="77777777" w:rsidR="00D148AE" w:rsidRDefault="00D148AE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CC36CD" w14:textId="77777777" w:rsidR="00656C14" w:rsidRPr="009C7325" w:rsidRDefault="00656C14" w:rsidP="009C7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E569400" w14:textId="77777777" w:rsidR="00C05016" w:rsidRDefault="00C05016" w:rsidP="00DC33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 w:rsidR="009223AE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</w:t>
      </w:r>
      <w:r w:rsidR="00635BD2"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73531A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consilieri locali în funcție, fiind respectate condițiile prevăzute de lege pentru adoptarea prezentei hotărâri, respectiv majoritate simplă.</w:t>
      </w:r>
    </w:p>
    <w:p w14:paraId="1A78AC87" w14:textId="77777777" w:rsidR="00C05016" w:rsidRPr="00D36F8D" w:rsidRDefault="00C05016" w:rsidP="00D504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E217C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 cu proceduri obligatorii ulterioare adoptării hotărârii consiliului local</w:t>
      </w:r>
    </w:p>
    <w:p w14:paraId="227F796E" w14:textId="77777777" w:rsidR="00C05016" w:rsidRPr="00EE217C" w:rsidRDefault="00C05016" w:rsidP="00C0501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Tabelgril"/>
        <w:tblW w:w="9747" w:type="dxa"/>
        <w:tblLook w:val="0000" w:firstRow="0" w:lastRow="0" w:firstColumn="0" w:lastColumn="0" w:noHBand="0" w:noVBand="0"/>
      </w:tblPr>
      <w:tblGrid>
        <w:gridCol w:w="808"/>
        <w:gridCol w:w="3948"/>
        <w:gridCol w:w="2241"/>
        <w:gridCol w:w="2750"/>
      </w:tblGrid>
      <w:tr w:rsidR="00C05016" w:rsidRPr="00EE217C" w14:paraId="487AB08B" w14:textId="77777777" w:rsidTr="00C05016">
        <w:trPr>
          <w:trHeight w:val="600"/>
        </w:trPr>
        <w:tc>
          <w:tcPr>
            <w:tcW w:w="9747" w:type="dxa"/>
            <w:gridSpan w:val="4"/>
          </w:tcPr>
          <w:p w14:paraId="0F624841" w14:textId="07CDD845" w:rsidR="00C05016" w:rsidRPr="00EE217C" w:rsidRDefault="00C05016" w:rsidP="008123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PROCEDURI OBLIGATORII ULTERIOARE ADOPTĂRII HOTĂRÂRII CONSILIULUI LOCAL NR. </w:t>
            </w:r>
            <w:r w:rsidR="00D148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110</w:t>
            </w:r>
            <w:r w:rsidR="00DC33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D148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22</w:t>
            </w: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 w:rsidR="007F1F9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1</w:t>
            </w:r>
            <w:r w:rsidR="00D148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Pr="00EE21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 w:rsidR="00635B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E47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privind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</w:t>
            </w:r>
            <w:r w:rsidRPr="003A11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aprobarea ordinii de zi</w:t>
            </w:r>
            <w:r w:rsidR="007F1F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 xml:space="preserve"> și suplimentarea ordinii de zi</w:t>
            </w:r>
            <w:r w:rsidRPr="00E479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hi-IN"/>
              </w:rPr>
              <w:t>;</w:t>
            </w:r>
          </w:p>
        </w:tc>
      </w:tr>
      <w:tr w:rsidR="00C05016" w:rsidRPr="00EE217C" w14:paraId="35809BD6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25D3908D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NNr. crt.</w:t>
            </w:r>
          </w:p>
        </w:tc>
        <w:tc>
          <w:tcPr>
            <w:tcW w:w="3948" w:type="dxa"/>
          </w:tcPr>
          <w:p w14:paraId="405D32B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 efectuate</w:t>
            </w:r>
          </w:p>
        </w:tc>
        <w:tc>
          <w:tcPr>
            <w:tcW w:w="2241" w:type="dxa"/>
          </w:tcPr>
          <w:p w14:paraId="526F408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14:paraId="110ADDF9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750" w:type="dxa"/>
          </w:tcPr>
          <w:p w14:paraId="68F26103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 persoanei responsabile să efectueze procedura</w:t>
            </w:r>
          </w:p>
        </w:tc>
      </w:tr>
      <w:tr w:rsidR="00C05016" w:rsidRPr="00EE217C" w14:paraId="0FE2E4FC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21E7423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3948" w:type="dxa"/>
          </w:tcPr>
          <w:p w14:paraId="3FE46A9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241" w:type="dxa"/>
          </w:tcPr>
          <w:p w14:paraId="38DABDB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50" w:type="dxa"/>
          </w:tcPr>
          <w:p w14:paraId="3AACBD3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C05016" w:rsidRPr="00EE217C" w14:paraId="6892EF26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0E774568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0AE608E" w14:textId="2C8C9E7D" w:rsidR="00C05016" w:rsidRPr="00EE217C" w:rsidRDefault="00C05016" w:rsidP="009E61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Adoptarea hotărârii nr. </w:t>
            </w:r>
            <w:r w:rsidR="00D148A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110</w:t>
            </w:r>
            <w:r w:rsidR="00BF191F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D148A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 w:rsidR="0050161B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D148AE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</w:t>
            </w:r>
            <w:r w:rsidR="00635BD2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14:paraId="0CBADCC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făcut cu majoritate </w:t>
            </w:r>
          </w:p>
          <w:p w14:paraId="77B4E382" w14:textId="77777777" w:rsidR="00C05016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1C98E" wp14:editId="2C5E2B39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3EB3A" id="Dreptunghi 1" o:spid="_x0000_s1026" style="position:absolute;margin-left:9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M6gtFfdAAAACQEAAA8AAABkcnMvZG93&#10;bnJldi54bWxMj8FqwzAMhu+DvYPRYJeyOjV0DVmcMgpll12a9dCjk6hxWCwH222zt5962k7iRx+/&#10;PpXb2Y3iiiEOnjSslhkIpNZ3A/Uajl/7lxxETIY6M3pCDT8YYVs9PpSm6PyNDnitUy+4hGJhNNiU&#10;pkLK2Fp0Ji79hMS7sw/OJI6hl10wNy53o1RZ9iqdGYgvWDPhzmL7XV+cBmpC/bGr7X6xOH+qcFof&#10;TvPRav38NL+/gUg4pz8Y7vqsDhU7Nf5CXRQj51xtGNWg7pMBleUKRKNhvVIgq1L+/6D6BQAA//8D&#10;AFBLAQItABQABgAIAAAAIQC2gziS/gAAAOEBAAATAAAAAAAAAAAAAAAAAAAAAABbQ29udGVudF9U&#10;eXBlc10ueG1sUEsBAi0AFAAGAAgAAAAhADj9If/WAAAAlAEAAAsAAAAAAAAAAAAAAAAALwEAAF9y&#10;ZWxzLy5yZWxzUEsBAi0AFAAGAAgAAAAhANdUqbVnAgAA5AQAAA4AAAAAAAAAAAAAAAAALgIAAGRy&#10;cy9lMm9Eb2MueG1sUEsBAi0AFAAGAAgAAAAhAM6gtFfdAAAACQEAAA8AAAAAAAAAAAAAAAAAwQQA&#10;AGRycy9kb3ducmV2LnhtbFBLBQYAAAAABAAEAPMAAADLBQAAAAA=&#10;" fillcolor="window" strokecolor="#385d8a" strokeweight="2pt"/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simplă                                                                              </w:t>
            </w:r>
          </w:p>
          <w:p w14:paraId="7188DFEB" w14:textId="77777777" w:rsidR="00C05016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CECFE" wp14:editId="0C0CAA76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63500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E3D181A" w14:textId="77777777" w:rsidR="00C05016" w:rsidRPr="007477AD" w:rsidRDefault="00C05016" w:rsidP="00C05016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CECFE" id="Dreptunghi 2" o:spid="_x0000_s1026" style="position:absolute;left:0;text-align:left;margin-left:91.6pt;margin-top: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YxbgIAAO8EAAAOAAAAZHJzL2Uyb0RvYy54bWysVEtv2zAMvg/YfxB0X20HSR9BnSJrkGFA&#10;0RZoh54ZWYoNyJJGKbGzXz9KdtLHdhqWg0KKL/HjR1/f9K1me4m+sabkxVnOmTTCVo3ZlvzH8/rL&#10;JWc+gKlAWyNLfpCe3yw+f7ru3FxObG11JZFREuPnnSt5HYKbZ5kXtWzBn1knDRmVxRYCqbjNKoSO&#10;src6m+T5edZZrBxaIb2n29Vg5IuUXykpwoNSXgamS05vC+nEdG7imS2uYb5FcHUjxmfAP7yihcZQ&#10;0VOqFQRgO2z+SNU2Aq23KpwJ22ZWqUbI1AN1U+QfunmqwcnUC4Hj3Qkm///Sivv9k3tEgqFzfu5J&#10;jF30Ctv4T+9jfQLrcAJL9oEJuizOi6vJjDNBpuIyv7qYRTCz12CHPnyTtmVRKDnSLBJEsL/zYXA9&#10;usRa3uqmWjdaJ+XgbzWyPdDYaNqV7TjT4ANdlnydfmO1d2HasK7kk9k0p1kLID4pDYHE1lUl92bL&#10;GegtEVUETG95F+1xuzlVna4vi6+rwamGSg5vmeX0O1Ye3FPP7/LErlbg6yEkmcYQbWJzMvFyBOEV&#10;9iiFftOPs9jY6vCIDO3AWe/EuqHEd4TCIyCRlFqkxQsPdChtqW87SpzVFn/97T76E3fIyllHpCdM&#10;fu4AJYH73RCrrorpNG5JUqaziwkp+NayeWsxu/bW0oAKWnEnkhj9gz6KCm37Qvu5jFXJBEZQ7QH9&#10;UbkNwzLShgu5XCY32gwH4c48ORGTR8gipM/9C6Ab2RSIhvf2uCAw/0CqwTdGGrvcBauaxLgI8YAr&#10;TS0qtFVpfuMXIK7tWz15vX6nFr8BAAD//wMAUEsDBBQABgAIAAAAIQBkSRH23QAAAAkBAAAPAAAA&#10;ZHJzL2Rvd25yZXYueG1sTI89T8MwEIZ3JP6DdUgsFXVIVYhCnApVqlhYmnbo6MTXOCI+R7bbhn/P&#10;McF2r+7R+1FtZjeKK4Y4eFLwvMxAIHXeDNQrOB52TwWImDQZPXpCBd8YYVPf31W6NP5Ge7w2qRds&#10;QrHUCmxKUyll7Cw6HZd+QuLf2QenE8vQSxP0jc3dKPMse5FOD8QJVk+4tdh9NRengNrQfGwbu1ss&#10;zp95OK33p/lolXp8mN/fQCSc0x8Mv/W5OtTcqfUXMlGMrItVzigfGW9iIM+KVxCtglWxBllX8v+C&#10;+gcAAP//AwBQSwECLQAUAAYACAAAACEAtoM4kv4AAADhAQAAEwAAAAAAAAAAAAAAAAAAAAAAW0Nv&#10;bnRlbnRfVHlwZXNdLnhtbFBLAQItABQABgAIAAAAIQA4/SH/1gAAAJQBAAALAAAAAAAAAAAAAAAA&#10;AC8BAABfcmVscy8ucmVsc1BLAQItABQABgAIAAAAIQBFv7YxbgIAAO8EAAAOAAAAAAAAAAAAAAAA&#10;AC4CAABkcnMvZTJvRG9jLnhtbFBLAQItABQABgAIAAAAIQBkSRH23QAAAAkBAAAPAAAAAAAAAAAA&#10;AAAAAMgEAABkcnMvZG93bnJldi54bWxQSwUGAAAAAAQABADzAAAA0gUAAAAA&#10;" fillcolor="window" strokecolor="#385d8a" strokeweight="2pt">
                      <v:textbox>
                        <w:txbxContent>
                          <w:p w14:paraId="6E3D181A" w14:textId="77777777" w:rsidR="00C05016" w:rsidRPr="007477AD" w:rsidRDefault="00C05016" w:rsidP="00C0501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ută                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</w:t>
            </w:r>
          </w:p>
          <w:p w14:paraId="2B033794" w14:textId="77777777" w:rsidR="00C05016" w:rsidRDefault="00C05016" w:rsidP="00C05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F430B4" wp14:editId="1EFD604E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F80DF" id="Dreptunghi 4" o:spid="_x0000_s1026" style="position:absolute;margin-left:91.35pt;margin-top:2.8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m1ZwIAAOQEAAAOAAAAZHJzL2Uyb0RvYy54bWysVEtv2zAMvg/YfxB0X20HSR9BnSJrkGFA&#10;0QZoh54ZWYoNyJJGKXGyXz9KdpK222mYDwopvsSPH3N7t28120n0jTUlLy5yzqQRtmrMpuQ/XpZf&#10;rjnzAUwF2hpZ8oP0/G72+dNt56ZyZGurK4mMkhg/7VzJ6xDcNMu8qGUL/sI6acioLLYQSMVNViF0&#10;lL3V2SjPL7POYuXQCuk93S56I5+l/EpJEZ6U8jIwXXJ6W0gnpnMdz2x2C9MNgqsbMTwD/uEVLTSG&#10;ip5SLSAA22LzR6q2EWi9VeFC2DazSjVCph6omyL/0M1zDU6mXggc704w+f+XVjzunt0KCYbO+akn&#10;MXaxV9jGX3of2yewDiew5D4wQZfFZXEzmnAmyFRc5zdXkwhmdg526MM3aVsWhZIjzSJBBLsHH3rX&#10;o0us5a1uqmWjdVIO/l4j2wGNjaZd2Y4zDT7QZcmX6RuqvQvThnUlH03GOc1aAPFJaQgktq4quTcb&#10;zkBviKgiYHrLu2iPm/Wp6nh5XXxd9E41VLJ/yySn71i5d089v8sTu1qAr/uQZBpCtInNycTLAYQz&#10;7FFa2+qwQoa2J6p3YtlQtgdqfQVIzKS+aNvCEx1KW2rWDhJntcVff7uP/kQYsnLWEdMJiJ9bQEmI&#10;fjdEpZtiPI6rkZTx5GpECr61rN9azLa9tzSVgvbaiSRG/6CPokLbvtJSzmNVMoERVLuHfFDuQ7+B&#10;tNZCzufJjdbBQXgwz07E5BGniOPL/hXQDRQKxL1He9wKmH5gUu8bI42db4NVTaLZGVcaVVRoldLQ&#10;hrWPu/pWT17nP6fZbwAAAP//AwBQSwMEFAAGAAgAAAAhAAV7l1HeAAAACAEAAA8AAABkcnMvZG93&#10;bnJldi54bWxMjzFvwjAUhPdK/Q/Wq9QFFQe30CjEQRUS6tKFwMDoxI84In6ObAPpv687tePpTnff&#10;lZvJDuyGPvSOJCzmGTCk1umeOgnHw+4lBxaiIq0GRyjhGwNsqseHUhXa3WmPtzp2LJVQKJQEE+NY&#10;cB5ag1aFuRuRknd23qqYpO+49uqeyu3ARZatuFU9pQWjRtwabC/11Uqgxtef29rsZrPzl/Cn5f40&#10;HY2Uz0/TxxpYxCn+heEXP6FDlZgadyUd2JB0Lt5TVMJyBSz5IssFsEbC69sCeFXy/weqHwAAAP//&#10;AwBQSwECLQAUAAYACAAAACEAtoM4kv4AAADhAQAAEwAAAAAAAAAAAAAAAAAAAAAAW0NvbnRlbnRf&#10;VHlwZXNdLnhtbFBLAQItABQABgAIAAAAIQA4/SH/1gAAAJQBAAALAAAAAAAAAAAAAAAAAC8BAABf&#10;cmVscy8ucmVsc1BLAQItABQABgAIAAAAIQDXVKm1ZwIAAOQEAAAOAAAAAAAAAAAAAAAAAC4CAABk&#10;cnMvZTJvRG9jLnhtbFBLAQItABQABgAIAAAAIQAFe5dR3gAAAAgBAAAPAAAAAAAAAAAAAAAAAMEE&#10;AABkcnMvZG93bnJldi54bWxQSwUGAAAAAAQABADzAAAAzAUAAAAA&#10;" fillcolor="window" strokecolor="#385d8a" strokeweight="2pt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calificată              </w:t>
            </w:r>
          </w:p>
          <w:p w14:paraId="3577F053" w14:textId="77777777" w:rsidR="00C05016" w:rsidRPr="00C05016" w:rsidRDefault="00C05016" w:rsidP="00C050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554B6589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48831A4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71ADBE5B" w14:textId="77777777" w:rsidTr="00C05016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808" w:type="dxa"/>
          </w:tcPr>
          <w:p w14:paraId="67ED863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E426D55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 către primar</w:t>
            </w:r>
          </w:p>
          <w:p w14:paraId="756913B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5B2567E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450F293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93BFF15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316CA7E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3072836A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 către prefectul județului</w:t>
            </w:r>
          </w:p>
          <w:p w14:paraId="3428575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0AAAA827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50019EF5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E18008A" w14:textId="77777777" w:rsidTr="00C05016">
        <w:tblPrEx>
          <w:tblLook w:val="04A0" w:firstRow="1" w:lastRow="0" w:firstColumn="1" w:lastColumn="0" w:noHBand="0" w:noVBand="1"/>
        </w:tblPrEx>
        <w:tc>
          <w:tcPr>
            <w:tcW w:w="808" w:type="dxa"/>
          </w:tcPr>
          <w:p w14:paraId="3DB5BFEA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00905472" w14:textId="77777777" w:rsidR="00C05016" w:rsidRPr="00EE217C" w:rsidRDefault="00C05016" w:rsidP="00C05016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 la cunoștința publică</w:t>
            </w:r>
          </w:p>
          <w:p w14:paraId="3C04442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0AB647A3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0DE6E626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4635FCFC" w14:textId="77777777" w:rsidTr="00C05016">
        <w:tblPrEx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808" w:type="dxa"/>
          </w:tcPr>
          <w:p w14:paraId="29D9ABF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1EA5EF21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Comunicarea, numai în cazul celei cu caracter individual </w:t>
            </w:r>
          </w:p>
          <w:p w14:paraId="5ED38FC4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241" w:type="dxa"/>
          </w:tcPr>
          <w:p w14:paraId="753F36AE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1521A14E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C05016" w:rsidRPr="00EE217C" w14:paraId="61E81A63" w14:textId="77777777" w:rsidTr="00C05016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808" w:type="dxa"/>
          </w:tcPr>
          <w:p w14:paraId="20372C9C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948" w:type="dxa"/>
          </w:tcPr>
          <w:p w14:paraId="7FB72712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EE217C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 devine obligatorie (Hotărârile cu caracter normativ) sau produce efecte juridice (Hotărârile cu caracter individual), după caz</w:t>
            </w:r>
          </w:p>
        </w:tc>
        <w:tc>
          <w:tcPr>
            <w:tcW w:w="2241" w:type="dxa"/>
          </w:tcPr>
          <w:p w14:paraId="3062EBE7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750" w:type="dxa"/>
          </w:tcPr>
          <w:p w14:paraId="5E00DB40" w14:textId="77777777" w:rsidR="00C05016" w:rsidRPr="00EE217C" w:rsidRDefault="00C05016" w:rsidP="009E61AC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14:paraId="204936A3" w14:textId="77777777" w:rsidR="00BA6499" w:rsidRDefault="00BA6499"/>
    <w:sectPr w:rsidR="00BA6499" w:rsidSect="000A0182">
      <w:headerReference w:type="default" r:id="rId8"/>
      <w:footerReference w:type="default" r:id="rId9"/>
      <w:pgSz w:w="12240" w:h="15840"/>
      <w:pgMar w:top="1417" w:right="1325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0A20" w14:textId="77777777" w:rsidR="004A3A81" w:rsidRDefault="004A3A81">
      <w:pPr>
        <w:spacing w:after="0" w:line="240" w:lineRule="auto"/>
      </w:pPr>
      <w:r>
        <w:separator/>
      </w:r>
    </w:p>
  </w:endnote>
  <w:endnote w:type="continuationSeparator" w:id="0">
    <w:p w14:paraId="680E16AF" w14:textId="77777777" w:rsidR="004A3A81" w:rsidRDefault="004A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2368" w14:textId="77777777" w:rsidR="0004187C" w:rsidRPr="00003ABC" w:rsidRDefault="00DC3376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8123DE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8123DE">
      <w:rPr>
        <w:b/>
        <w:bCs/>
        <w:noProof/>
        <w:sz w:val="20"/>
        <w:szCs w:val="20"/>
      </w:rPr>
      <w:t>4</w:t>
    </w:r>
    <w:r w:rsidRPr="009E7013">
      <w:rPr>
        <w:b/>
        <w:bCs/>
        <w:sz w:val="20"/>
        <w:szCs w:val="20"/>
      </w:rPr>
      <w:fldChar w:fldCharType="end"/>
    </w:r>
  </w:p>
  <w:p w14:paraId="5EF452A4" w14:textId="77777777" w:rsidR="0004187C" w:rsidRPr="00003ABC" w:rsidRDefault="00DC3376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3 </w:t>
    </w:r>
    <w:r w:rsidRPr="009E7013">
      <w:rPr>
        <w:sz w:val="20"/>
        <w:szCs w:val="20"/>
      </w:rPr>
      <w:t>ex., A/3</w:t>
    </w:r>
  </w:p>
  <w:p w14:paraId="5E133791" w14:textId="77777777" w:rsidR="0004187C" w:rsidRDefault="0004187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1091" w14:textId="77777777" w:rsidR="004A3A81" w:rsidRDefault="004A3A81">
      <w:pPr>
        <w:spacing w:after="0" w:line="240" w:lineRule="auto"/>
      </w:pPr>
      <w:r>
        <w:separator/>
      </w:r>
    </w:p>
  </w:footnote>
  <w:footnote w:type="continuationSeparator" w:id="0">
    <w:p w14:paraId="6CCD85E1" w14:textId="77777777" w:rsidR="004A3A81" w:rsidRDefault="004A3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1D7E" w14:textId="77777777" w:rsidR="0004187C" w:rsidRPr="002257FB" w:rsidRDefault="0004187C">
    <w:pPr>
      <w:pStyle w:val="Antet"/>
      <w:rPr>
        <w:rFonts w:ascii="Times New Roman" w:hAnsi="Times New Roman" w:cs="Times New Roman"/>
        <w:sz w:val="24"/>
        <w:szCs w:val="24"/>
      </w:rPr>
    </w:pPr>
  </w:p>
  <w:p w14:paraId="5A114429" w14:textId="77777777" w:rsidR="0004187C" w:rsidRDefault="00DC3376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6370CD7B" w14:textId="77777777" w:rsidR="0004187C" w:rsidRPr="00D558F4" w:rsidRDefault="00DC3376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7A28918" wp14:editId="617248CA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4450624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7987D9CC" w14:textId="77777777" w:rsidR="0004187C" w:rsidRPr="00D558F4" w:rsidRDefault="00DC3376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6BBB5973" w14:textId="77777777" w:rsidR="0004187C" w:rsidRPr="00D558F4" w:rsidRDefault="00DC3376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785F5CDF" wp14:editId="7D7AE200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67755975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D6371D0" w14:textId="77777777" w:rsidR="0004187C" w:rsidRDefault="00DC3376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14:paraId="3B11F4BB" w14:textId="77777777" w:rsidR="0004187C" w:rsidRDefault="0004187C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14:paraId="37883E0B" w14:textId="77777777" w:rsidTr="003A51D1">
      <w:trPr>
        <w:trHeight w:val="100"/>
      </w:trPr>
      <w:tc>
        <w:tcPr>
          <w:tcW w:w="9195" w:type="dxa"/>
        </w:tcPr>
        <w:p w14:paraId="3AE67E4E" w14:textId="77777777" w:rsidR="0004187C" w:rsidRDefault="0004187C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00C0FF52" w14:textId="77777777" w:rsidR="0004187C" w:rsidRPr="00D558F4" w:rsidRDefault="0004187C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D44"/>
    <w:multiLevelType w:val="hybridMultilevel"/>
    <w:tmpl w:val="02A4944C"/>
    <w:lvl w:ilvl="0" w:tplc="3724AD1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4084B94"/>
    <w:multiLevelType w:val="hybridMultilevel"/>
    <w:tmpl w:val="94F60890"/>
    <w:lvl w:ilvl="0" w:tplc="DD08FEB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C18249B"/>
    <w:multiLevelType w:val="hybridMultilevel"/>
    <w:tmpl w:val="DAB84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4F77"/>
    <w:multiLevelType w:val="hybridMultilevel"/>
    <w:tmpl w:val="9448069C"/>
    <w:lvl w:ilvl="0" w:tplc="91AC1C7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2D037C30"/>
    <w:multiLevelType w:val="hybridMultilevel"/>
    <w:tmpl w:val="CD0A796A"/>
    <w:lvl w:ilvl="0" w:tplc="F1701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E242A2"/>
    <w:multiLevelType w:val="hybridMultilevel"/>
    <w:tmpl w:val="E3C0CC8C"/>
    <w:lvl w:ilvl="0" w:tplc="0A3C16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8C1C61"/>
    <w:multiLevelType w:val="hybridMultilevel"/>
    <w:tmpl w:val="0F0C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7331F"/>
    <w:multiLevelType w:val="hybridMultilevel"/>
    <w:tmpl w:val="1540A7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C1BD1"/>
    <w:multiLevelType w:val="hybridMultilevel"/>
    <w:tmpl w:val="75F6EB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B25F6"/>
    <w:multiLevelType w:val="hybridMultilevel"/>
    <w:tmpl w:val="2E9A4150"/>
    <w:lvl w:ilvl="0" w:tplc="B6F0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2D7DDB"/>
    <w:multiLevelType w:val="hybridMultilevel"/>
    <w:tmpl w:val="75F6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C2654"/>
    <w:multiLevelType w:val="hybridMultilevel"/>
    <w:tmpl w:val="F9AE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D54E3"/>
    <w:multiLevelType w:val="hybridMultilevel"/>
    <w:tmpl w:val="E3A48632"/>
    <w:lvl w:ilvl="0" w:tplc="5BD2E496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073627529">
    <w:abstractNumId w:val="7"/>
  </w:num>
  <w:num w:numId="2" w16cid:durableId="280769787">
    <w:abstractNumId w:val="1"/>
  </w:num>
  <w:num w:numId="3" w16cid:durableId="764302864">
    <w:abstractNumId w:val="9"/>
  </w:num>
  <w:num w:numId="4" w16cid:durableId="432239408">
    <w:abstractNumId w:val="11"/>
  </w:num>
  <w:num w:numId="5" w16cid:durableId="1019772760">
    <w:abstractNumId w:val="2"/>
  </w:num>
  <w:num w:numId="6" w16cid:durableId="1990670649">
    <w:abstractNumId w:val="4"/>
  </w:num>
  <w:num w:numId="7" w16cid:durableId="1361971693">
    <w:abstractNumId w:val="5"/>
  </w:num>
  <w:num w:numId="8" w16cid:durableId="2045595577">
    <w:abstractNumId w:val="10"/>
  </w:num>
  <w:num w:numId="9" w16cid:durableId="1238511330">
    <w:abstractNumId w:val="8"/>
  </w:num>
  <w:num w:numId="10" w16cid:durableId="1876507051">
    <w:abstractNumId w:val="6"/>
  </w:num>
  <w:num w:numId="11" w16cid:durableId="1578436408">
    <w:abstractNumId w:val="0"/>
  </w:num>
  <w:num w:numId="12" w16cid:durableId="1329168300">
    <w:abstractNumId w:val="12"/>
  </w:num>
  <w:num w:numId="13" w16cid:durableId="1771656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7DB"/>
    <w:rsid w:val="00006EB1"/>
    <w:rsid w:val="0004187C"/>
    <w:rsid w:val="000451A2"/>
    <w:rsid w:val="000463EE"/>
    <w:rsid w:val="00057EB9"/>
    <w:rsid w:val="00062354"/>
    <w:rsid w:val="000A0182"/>
    <w:rsid w:val="000B1F0C"/>
    <w:rsid w:val="000C5558"/>
    <w:rsid w:val="000D3EC1"/>
    <w:rsid w:val="000F17B3"/>
    <w:rsid w:val="00123A57"/>
    <w:rsid w:val="00142F94"/>
    <w:rsid w:val="00161E57"/>
    <w:rsid w:val="001B471B"/>
    <w:rsid w:val="002063AE"/>
    <w:rsid w:val="0021124C"/>
    <w:rsid w:val="00270B9C"/>
    <w:rsid w:val="00293A05"/>
    <w:rsid w:val="002A3DA6"/>
    <w:rsid w:val="002F28C8"/>
    <w:rsid w:val="00326B81"/>
    <w:rsid w:val="0034059F"/>
    <w:rsid w:val="00347240"/>
    <w:rsid w:val="00364812"/>
    <w:rsid w:val="00365169"/>
    <w:rsid w:val="0038732F"/>
    <w:rsid w:val="003D5006"/>
    <w:rsid w:val="003D6FF9"/>
    <w:rsid w:val="003E700E"/>
    <w:rsid w:val="00464B38"/>
    <w:rsid w:val="004932F9"/>
    <w:rsid w:val="004A3A81"/>
    <w:rsid w:val="004A6CE3"/>
    <w:rsid w:val="004D52E2"/>
    <w:rsid w:val="004F3D91"/>
    <w:rsid w:val="0050161B"/>
    <w:rsid w:val="00501A0F"/>
    <w:rsid w:val="005465A9"/>
    <w:rsid w:val="00576942"/>
    <w:rsid w:val="005C233E"/>
    <w:rsid w:val="005D50C1"/>
    <w:rsid w:val="005D7A8A"/>
    <w:rsid w:val="005E0253"/>
    <w:rsid w:val="00625981"/>
    <w:rsid w:val="00635BD2"/>
    <w:rsid w:val="00656C14"/>
    <w:rsid w:val="00670A98"/>
    <w:rsid w:val="00683C40"/>
    <w:rsid w:val="0068771F"/>
    <w:rsid w:val="00691E07"/>
    <w:rsid w:val="00701B4B"/>
    <w:rsid w:val="00711A26"/>
    <w:rsid w:val="007237DB"/>
    <w:rsid w:val="00726133"/>
    <w:rsid w:val="007451F3"/>
    <w:rsid w:val="007628BC"/>
    <w:rsid w:val="007774B6"/>
    <w:rsid w:val="007913FA"/>
    <w:rsid w:val="007D3AB7"/>
    <w:rsid w:val="007D7297"/>
    <w:rsid w:val="007E7FE4"/>
    <w:rsid w:val="007F1F92"/>
    <w:rsid w:val="008123DE"/>
    <w:rsid w:val="008B36F5"/>
    <w:rsid w:val="009223AE"/>
    <w:rsid w:val="00926AA6"/>
    <w:rsid w:val="00930AED"/>
    <w:rsid w:val="00946A94"/>
    <w:rsid w:val="009B5B10"/>
    <w:rsid w:val="009C3DFA"/>
    <w:rsid w:val="009C7325"/>
    <w:rsid w:val="00A0139B"/>
    <w:rsid w:val="00AC6B34"/>
    <w:rsid w:val="00B005D0"/>
    <w:rsid w:val="00B11024"/>
    <w:rsid w:val="00B3775B"/>
    <w:rsid w:val="00B55ABD"/>
    <w:rsid w:val="00B6032B"/>
    <w:rsid w:val="00B61696"/>
    <w:rsid w:val="00B617A4"/>
    <w:rsid w:val="00B668F7"/>
    <w:rsid w:val="00B811D6"/>
    <w:rsid w:val="00BA6499"/>
    <w:rsid w:val="00BB02A8"/>
    <w:rsid w:val="00BB3D58"/>
    <w:rsid w:val="00BB4F60"/>
    <w:rsid w:val="00BF191F"/>
    <w:rsid w:val="00C0095E"/>
    <w:rsid w:val="00C05016"/>
    <w:rsid w:val="00C743C6"/>
    <w:rsid w:val="00C74423"/>
    <w:rsid w:val="00C865FC"/>
    <w:rsid w:val="00C9010A"/>
    <w:rsid w:val="00C91766"/>
    <w:rsid w:val="00CB366B"/>
    <w:rsid w:val="00CD41C5"/>
    <w:rsid w:val="00CD6EA1"/>
    <w:rsid w:val="00D148AE"/>
    <w:rsid w:val="00D24839"/>
    <w:rsid w:val="00D50457"/>
    <w:rsid w:val="00D867DD"/>
    <w:rsid w:val="00DC0EC2"/>
    <w:rsid w:val="00DC3376"/>
    <w:rsid w:val="00DE2CFD"/>
    <w:rsid w:val="00E21358"/>
    <w:rsid w:val="00E41C65"/>
    <w:rsid w:val="00E50A56"/>
    <w:rsid w:val="00E64FF5"/>
    <w:rsid w:val="00EB1B8D"/>
    <w:rsid w:val="00EC691C"/>
    <w:rsid w:val="00F4603D"/>
    <w:rsid w:val="00F50F19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CAEA"/>
  <w15:docId w15:val="{BD2AA895-EA59-40B1-ACD8-A18D18B5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61B"/>
    <w:pPr>
      <w:spacing w:after="160" w:line="259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0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05016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C05016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C05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05016"/>
    <w:rPr>
      <w:lang w:val="en-US"/>
    </w:rPr>
  </w:style>
  <w:style w:type="paragraph" w:styleId="Listparagraf">
    <w:name w:val="List Paragraph"/>
    <w:basedOn w:val="Normal"/>
    <w:uiPriority w:val="34"/>
    <w:qFormat/>
    <w:rsid w:val="00C0501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table" w:styleId="Tabelgril">
    <w:name w:val="Table Grid"/>
    <w:basedOn w:val="TabelNormal"/>
    <w:uiPriority w:val="59"/>
    <w:rsid w:val="00C05016"/>
    <w:pPr>
      <w:spacing w:after="0" w:afterAutospacing="1" w:line="240" w:lineRule="auto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656C14"/>
    <w:pPr>
      <w:spacing w:after="0" w:line="240" w:lineRule="auto"/>
    </w:pPr>
    <w:rPr>
      <w:rFonts w:eastAsiaTheme="minorEastAs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ntudejos.ro-Monitor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 Muntean</dc:creator>
  <cp:keywords/>
  <dc:description/>
  <cp:lastModifiedBy>Primaria Vint</cp:lastModifiedBy>
  <cp:revision>66</cp:revision>
  <cp:lastPrinted>2025-08-06T10:32:00Z</cp:lastPrinted>
  <dcterms:created xsi:type="dcterms:W3CDTF">2024-11-18T15:56:00Z</dcterms:created>
  <dcterms:modified xsi:type="dcterms:W3CDTF">2025-12-29T09:25:00Z</dcterms:modified>
</cp:coreProperties>
</file>