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155F" w14:textId="155FC35A" w:rsidR="00C05016" w:rsidRPr="00B2487A" w:rsidRDefault="00C05016" w:rsidP="00C0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HOTĂRÂREA NR. </w:t>
      </w:r>
      <w:r w:rsidR="002F28C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8</w:t>
      </w:r>
      <w:r w:rsidR="0006235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8</w:t>
      </w:r>
    </w:p>
    <w:p w14:paraId="245C99D5" w14:textId="7A4C8333" w:rsidR="00C05016" w:rsidRPr="00B2487A" w:rsidRDefault="00C05016" w:rsidP="00C05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>privind aprobarea ordinii de z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="0072613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62354">
        <w:rPr>
          <w:rFonts w:ascii="Times New Roman" w:eastAsia="Times New Roman" w:hAnsi="Times New Roman" w:cs="Times New Roman"/>
          <w:sz w:val="24"/>
          <w:szCs w:val="24"/>
          <w:lang w:val="ro-RO"/>
        </w:rPr>
        <w:t>și suplimentarea ordinii de zi</w:t>
      </w:r>
    </w:p>
    <w:p w14:paraId="0F863C53" w14:textId="77777777" w:rsidR="00C05016" w:rsidRDefault="00C05016" w:rsidP="00C05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BC4FB9E" w14:textId="77777777" w:rsidR="009C7325" w:rsidRPr="00B2487A" w:rsidRDefault="009C7325" w:rsidP="00C05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EF5B078" w14:textId="456EA3FA" w:rsidR="00C05016" w:rsidRPr="00B2487A" w:rsidRDefault="00C05016" w:rsidP="00C050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7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Consiliul local 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al comunei Vinţu de Jos, întrunit în şedinţa </w:t>
      </w:r>
      <w:r w:rsidR="000451A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publică 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>ordinară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data de </w:t>
      </w:r>
      <w:r w:rsidR="00062354">
        <w:rPr>
          <w:rFonts w:ascii="Times New Roman" w:eastAsia="Times New Roman" w:hAnsi="Times New Roman" w:cs="Times New Roman"/>
          <w:sz w:val="24"/>
          <w:szCs w:val="24"/>
          <w:lang w:val="ro-RO"/>
        </w:rPr>
        <w:t>30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062354">
        <w:rPr>
          <w:rFonts w:ascii="Times New Roman" w:eastAsia="Times New Roman" w:hAnsi="Times New Roman" w:cs="Times New Roman"/>
          <w:sz w:val="24"/>
          <w:szCs w:val="24"/>
          <w:lang w:val="ro-RO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.202</w:t>
      </w:r>
      <w:r w:rsidR="00635BD2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bookmarkStart w:id="0" w:name="_Hlk188360202"/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635BD2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0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0,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la sala de ședință a Căminului cultural al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comunei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Vinţu de Jos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>;</w:t>
      </w:r>
    </w:p>
    <w:bookmarkEnd w:id="0"/>
    <w:p w14:paraId="727FBDCA" w14:textId="77777777" w:rsidR="00C05016" w:rsidRPr="00B2487A" w:rsidRDefault="00C05016" w:rsidP="00C050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Luând în considerare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9A0D230" w14:textId="70E46AF9" w:rsidR="00C05016" w:rsidRPr="008E5EC9" w:rsidRDefault="00C05016" w:rsidP="00C05016">
      <w:pPr>
        <w:tabs>
          <w:tab w:val="left" w:pos="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7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ab/>
      </w:r>
      <w:r w:rsidR="000463EE">
        <w:rPr>
          <w:rFonts w:ascii="Times New Roman" w:eastAsia="Times New Roman" w:hAnsi="Times New Roman" w:cs="Times New Roman"/>
          <w:sz w:val="24"/>
          <w:szCs w:val="24"/>
        </w:rPr>
        <w:t xml:space="preserve"> Dispoziția nr. </w:t>
      </w:r>
      <w:r w:rsidR="00062354">
        <w:rPr>
          <w:rFonts w:ascii="Times New Roman" w:eastAsia="Times New Roman" w:hAnsi="Times New Roman" w:cs="Times New Roman"/>
          <w:sz w:val="24"/>
          <w:szCs w:val="24"/>
        </w:rPr>
        <w:t>456</w:t>
      </w:r>
      <w:r w:rsidR="00326B81" w:rsidRPr="00326B81">
        <w:rPr>
          <w:rFonts w:ascii="Times New Roman" w:eastAsia="Times New Roman" w:hAnsi="Times New Roman" w:cs="Times New Roman"/>
          <w:sz w:val="24"/>
          <w:szCs w:val="24"/>
        </w:rPr>
        <w:t>/</w:t>
      </w:r>
      <w:r w:rsidR="00062354">
        <w:rPr>
          <w:rFonts w:ascii="Times New Roman" w:eastAsia="Times New Roman" w:hAnsi="Times New Roman" w:cs="Times New Roman"/>
          <w:sz w:val="24"/>
          <w:szCs w:val="24"/>
        </w:rPr>
        <w:t>24</w:t>
      </w:r>
      <w:r w:rsidR="00326B81" w:rsidRPr="00326B81">
        <w:rPr>
          <w:rFonts w:ascii="Times New Roman" w:eastAsia="Times New Roman" w:hAnsi="Times New Roman" w:cs="Times New Roman"/>
          <w:sz w:val="24"/>
          <w:szCs w:val="24"/>
        </w:rPr>
        <w:t>.</w:t>
      </w:r>
      <w:r w:rsidR="00062354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26B81" w:rsidRPr="00326B81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726133" w:rsidRPr="00726133">
        <w:t xml:space="preserve"> </w:t>
      </w:r>
      <w:r w:rsidR="00726133" w:rsidRPr="00726133">
        <w:rPr>
          <w:rFonts w:ascii="Times New Roman" w:eastAsia="Times New Roman" w:hAnsi="Times New Roman" w:cs="Times New Roman"/>
          <w:sz w:val="24"/>
          <w:szCs w:val="24"/>
        </w:rPr>
        <w:t>privind convocarea Consiliului local al comunei Vințu de Jos în ședința publică ordinară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>, adus</w:t>
      </w:r>
      <w:r w:rsidR="000463EE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la cunoștința publică prin afișare pe pagina de internet și la sediul primăriei comunei Vințu de Jos încheindu-se un proces-verbal de afișare</w:t>
      </w:r>
      <w:r w:rsidRPr="000C4A3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9AC532E" w14:textId="77777777" w:rsidR="00C05016" w:rsidRDefault="00C05016" w:rsidP="00464B38">
      <w:pPr>
        <w:tabs>
          <w:tab w:val="left" w:pos="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  În temeiul art. 135, alin. 7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și 8 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din OUG nr. 57/2019 privind Codul administrativ </w:t>
      </w:r>
    </w:p>
    <w:p w14:paraId="02FFDA17" w14:textId="77777777" w:rsidR="009C7325" w:rsidRPr="00464B38" w:rsidRDefault="009C7325" w:rsidP="00464B38">
      <w:pPr>
        <w:tabs>
          <w:tab w:val="left" w:pos="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5E57AF" w14:textId="77777777" w:rsidR="00C05016" w:rsidRPr="00B2487A" w:rsidRDefault="00C05016" w:rsidP="00C050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71E0756" w14:textId="3F272826" w:rsidR="009C7325" w:rsidRDefault="00C05016" w:rsidP="000F17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B2487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HOTĂRĂŞTE</w:t>
      </w:r>
    </w:p>
    <w:p w14:paraId="460C32A7" w14:textId="77777777" w:rsidR="009C7325" w:rsidRPr="00653100" w:rsidRDefault="009C7325" w:rsidP="00464B3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D000449" w14:textId="77777777" w:rsidR="00C05016" w:rsidRPr="00B2487A" w:rsidRDefault="00C05016" w:rsidP="00C05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7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</w:t>
      </w:r>
      <w:r w:rsidR="00635BD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</w:t>
      </w:r>
      <w:r w:rsidRPr="00B2487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 1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ordinea de zi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4BAD076" w14:textId="77777777" w:rsidR="00062354" w:rsidRPr="00062354" w:rsidRDefault="00062354" w:rsidP="00C9010A">
      <w:pPr>
        <w:tabs>
          <w:tab w:val="left" w:pos="0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06235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</w:t>
      </w:r>
      <w:bookmarkStart w:id="1" w:name="_Hlk164852097"/>
      <w:r w:rsidRPr="0006235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1.</w:t>
      </w:r>
      <w:r w:rsidRPr="00062354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Procesul – verbal al ședinței publice ordinare din data de 25.09.2025;</w:t>
      </w:r>
    </w:p>
    <w:p w14:paraId="5DDC0167" w14:textId="77777777" w:rsidR="00062354" w:rsidRPr="00062354" w:rsidRDefault="00062354" w:rsidP="00C901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235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2. PROIECT DE HOTĂRÂRE</w:t>
      </w:r>
      <w:r w:rsidRPr="00062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2354">
        <w:rPr>
          <w:rFonts w:ascii="Times New Roman" w:eastAsia="Times New Roman" w:hAnsi="Times New Roman" w:cs="Times New Roman"/>
          <w:b/>
          <w:sz w:val="24"/>
          <w:szCs w:val="24"/>
        </w:rPr>
        <w:t xml:space="preserve">nr. 81/A/2/23.10.2025 </w:t>
      </w:r>
      <w:r w:rsidRPr="00062354">
        <w:rPr>
          <w:rFonts w:ascii="Times New Roman" w:eastAsia="Times New Roman" w:hAnsi="Times New Roman" w:cs="Times New Roman"/>
          <w:bCs/>
          <w:sz w:val="24"/>
          <w:szCs w:val="24"/>
        </w:rPr>
        <w:t>privind aprobarea prelungirii contractului de prestări servicii silvice și aprobarea tarifului de prestări servicii de pază a pădurii proprietate a comunei Vințu de Jos, pentru anul 2026;</w:t>
      </w:r>
    </w:p>
    <w:p w14:paraId="5C2EB1A5" w14:textId="77777777" w:rsidR="00062354" w:rsidRPr="00062354" w:rsidRDefault="00062354" w:rsidP="00C9010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6235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Iniţiator Simona - Maria Cazan – primarul comunei Vinţu de Jos;</w:t>
      </w:r>
      <w:bookmarkEnd w:id="1"/>
    </w:p>
    <w:p w14:paraId="0661EFFF" w14:textId="77777777" w:rsidR="00062354" w:rsidRPr="00062354" w:rsidRDefault="00062354" w:rsidP="00C901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bookmarkStart w:id="2" w:name="_Hlk209183693"/>
      <w:r w:rsidRPr="0006235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3. PROIECT DE HOTĂRÂRE nr. 77/A/2/22.10.2025 </w:t>
      </w:r>
      <w:r w:rsidRPr="00062354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privind acordarea de înlesniri de plată a creanțelor fiscale accesorii datorate bugetului local al comunei Vințu de Jos de către persoanele fizice;</w:t>
      </w:r>
    </w:p>
    <w:p w14:paraId="7640B012" w14:textId="77777777" w:rsidR="00062354" w:rsidRPr="00062354" w:rsidRDefault="00062354" w:rsidP="00C90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6235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Iniţiatori Adrian Ioan Albu, Florin Timariu, Florin Pâclișan, Ion Iosif Josan, Nicolae Sas – Consilieri locali ai comunei Vinţu de Jos;</w:t>
      </w:r>
    </w:p>
    <w:bookmarkEnd w:id="2"/>
    <w:p w14:paraId="2AAFA9B6" w14:textId="77777777" w:rsidR="00062354" w:rsidRPr="00062354" w:rsidRDefault="00062354" w:rsidP="00C901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06235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4. PROIECT DE HOTĂRÂRE nr. 83/23.10.2025 </w:t>
      </w:r>
      <w:r w:rsidRPr="00062354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privind analiza stadiului de înscriere a datelor în registrul agricol pe trimestrul III al anului 2025, la nivelul UAT Vințu de Jos și stabilirea măsurilor pentru eficientizarea acestei activităţi;</w:t>
      </w:r>
    </w:p>
    <w:p w14:paraId="300E78AB" w14:textId="77777777" w:rsidR="00062354" w:rsidRPr="00062354" w:rsidRDefault="00062354" w:rsidP="00C90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6235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Iniţiator Simona - Maria Cazan – primarul comunei Vinţu de Jos;</w:t>
      </w:r>
    </w:p>
    <w:p w14:paraId="363811E3" w14:textId="77777777" w:rsidR="00062354" w:rsidRPr="00062354" w:rsidRDefault="00062354" w:rsidP="00C901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06235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5. PROIECT DE HOTĂRÂRE nr. 80/A/2/23.07.2025 </w:t>
      </w:r>
      <w:r w:rsidRPr="00062354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privind aprobarea rectificării nr. 7 a  bugetului de venituri și cheltuieli al comunei Vințu de Jos pe anul 2025;</w:t>
      </w:r>
    </w:p>
    <w:p w14:paraId="2012FC2C" w14:textId="77777777" w:rsidR="00062354" w:rsidRPr="00062354" w:rsidRDefault="00062354" w:rsidP="00C90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6235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Iniţiator Simona - Maria Cazan – primarul comunei Vinţu de Jos;</w:t>
      </w:r>
    </w:p>
    <w:p w14:paraId="1360DB22" w14:textId="77777777" w:rsidR="00062354" w:rsidRPr="00062354" w:rsidRDefault="00062354" w:rsidP="00C901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bookmarkStart w:id="3" w:name="_Hlk212204142"/>
      <w:r w:rsidRPr="0006235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6. PROIECT DE HOTĂRÂRE nr. 79/A/2/23.10.2025 </w:t>
      </w:r>
      <w:r w:rsidRPr="00062354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privind aprobarea contului de execuție al bugetului local al comunei Vințu de Jos la data de 30.09.2025;</w:t>
      </w:r>
    </w:p>
    <w:p w14:paraId="05C37535" w14:textId="77777777" w:rsidR="00062354" w:rsidRPr="00062354" w:rsidRDefault="00062354" w:rsidP="00C90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6235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Iniţiator Simona - Maria Cazan – primarul comunei Vinţu de Jos;</w:t>
      </w:r>
    </w:p>
    <w:bookmarkEnd w:id="3"/>
    <w:p w14:paraId="36741B2A" w14:textId="77777777" w:rsidR="00062354" w:rsidRPr="00062354" w:rsidRDefault="00062354" w:rsidP="00C901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06235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</w:t>
      </w:r>
      <w:bookmarkStart w:id="4" w:name="_Hlk212204208"/>
      <w:r w:rsidRPr="0006235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7. PROIECT DE HOTĂRÂRE nr. 76/22.10.2025 </w:t>
      </w:r>
      <w:r w:rsidRPr="00062354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privind modificarea Anexei nr. 2 și Anexei nr. 4 din Hotărârea de Consiliu local nr. 77/28.08.2025 privind declararea apartenenţei la domeniul public al comunei Vințu de Jos a unor bunuri recepţionate în urma lucrărilor de construcții executate la „Extindere rețea de apă potabilă sat Vurpăr și sat Valea Vințului, comuna </w:t>
      </w:r>
      <w:r w:rsidRPr="00062354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lastRenderedPageBreak/>
        <w:t>Vințu de Jos, județul Alba, obiect I, sat Valea Vințului” şi aprobarea concesionării acestor bunuri către Operatorul Regional S.C. APA-CTTA S.A Alba;</w:t>
      </w:r>
    </w:p>
    <w:p w14:paraId="1F42FAD8" w14:textId="77777777" w:rsidR="00062354" w:rsidRPr="00062354" w:rsidRDefault="00062354" w:rsidP="00C90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6235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Iniţiator Simona - Maria Cazan – primarul comunei Vinţu de Jos;</w:t>
      </w:r>
    </w:p>
    <w:bookmarkEnd w:id="4"/>
    <w:p w14:paraId="3004E3AA" w14:textId="076C56D7" w:rsidR="00062354" w:rsidRPr="00062354" w:rsidRDefault="00062354" w:rsidP="00C9010A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06235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8. PROIECT DE HOTĂRÂRE nr.</w:t>
      </w:r>
      <w:r w:rsidRPr="0006235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78 /A/2/23.10.2025</w:t>
      </w:r>
      <w:r w:rsidRPr="000623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5" w:name="_Hlk115958234"/>
      <w:r w:rsidRPr="00062354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privind </w:t>
      </w:r>
      <w:bookmarkStart w:id="6" w:name="_Hlk177732835"/>
      <w:r w:rsidRPr="00062354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aprobarea noilor indicatori tehnico-economici și a devizului general pentru obiectivul </w:t>
      </w:r>
      <w:bookmarkStart w:id="7" w:name="_Hlk212104266"/>
      <w:r w:rsidRPr="00062354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de „Modernizare stație de epurare și extindere rețea de apă uzată în localitățile Mereteu, Valea Goblii,Câmpu Goblii, Vurpăr, Valea Vințului, Pârâu lui Mihai din comuna Vințu de Jos, județ Alba”</w:t>
      </w:r>
      <w:bookmarkEnd w:id="7"/>
      <w:r w:rsidRPr="00062354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,aprobat pentru finanțare prin Programul național de investiții „Anghel Saligny”</w:t>
      </w:r>
      <w:bookmarkEnd w:id="5"/>
      <w:bookmarkEnd w:id="6"/>
      <w:r w:rsidRPr="00062354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469EBA56" w14:textId="77777777" w:rsidR="00062354" w:rsidRPr="00062354" w:rsidRDefault="00062354" w:rsidP="00C90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6235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Iniţiator Simona - Maria Cazan – primarul comunei Vinţu de Jos;</w:t>
      </w:r>
    </w:p>
    <w:p w14:paraId="4F28B7AD" w14:textId="024FC73A" w:rsidR="00062354" w:rsidRPr="000F17B3" w:rsidRDefault="000F17B3" w:rsidP="00C9010A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17B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Art. 2 </w:t>
      </w:r>
      <w:r w:rsidRPr="000F17B3">
        <w:rPr>
          <w:rFonts w:ascii="Times New Roman" w:eastAsia="Times New Roman" w:hAnsi="Times New Roman" w:cs="Times New Roman"/>
          <w:bCs/>
          <w:sz w:val="24"/>
          <w:szCs w:val="24"/>
        </w:rPr>
        <w:t>Se aprobă suplimentarea ordinii de zi cu:</w:t>
      </w:r>
    </w:p>
    <w:p w14:paraId="1E5B6C83" w14:textId="2DBDBC41" w:rsidR="00701B4B" w:rsidRPr="00062354" w:rsidRDefault="00701B4B" w:rsidP="00701B4B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235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062354">
        <w:rPr>
          <w:rFonts w:ascii="Times New Roman" w:eastAsia="Times New Roman" w:hAnsi="Times New Roman" w:cs="Times New Roman"/>
          <w:b/>
          <w:sz w:val="24"/>
          <w:szCs w:val="24"/>
        </w:rPr>
        <w:t>. PROIECT DE HOTĂRÂRE nr.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01B4B">
        <w:rPr>
          <w:rFonts w:ascii="Times New Roman" w:eastAsia="Times New Roman" w:hAnsi="Times New Roman" w:cs="Times New Roman"/>
          <w:b/>
          <w:sz w:val="24"/>
          <w:szCs w:val="24"/>
        </w:rPr>
        <w:t>84/A/2/28.10.2025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01B4B">
        <w:rPr>
          <w:rFonts w:ascii="Times New Roman" w:eastAsia="Times New Roman" w:hAnsi="Times New Roman" w:cs="Times New Roman"/>
          <w:bCs/>
          <w:sz w:val="24"/>
          <w:szCs w:val="24"/>
        </w:rPr>
        <w:t>privind modificarea art. 2 din H.C.L nr.68/29.07.2025 privind aprobarea înființării „ASOCIAŢIEI DE DEZVOLTARE INTERCOMUNITARĂ</w:t>
      </w:r>
      <w:r w:rsidRPr="00701B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1B4B">
        <w:rPr>
          <w:rFonts w:ascii="Times New Roman" w:eastAsia="Times New Roman" w:hAnsi="Times New Roman" w:cs="Times New Roman"/>
          <w:bCs/>
          <w:sz w:val="24"/>
          <w:szCs w:val="24"/>
        </w:rPr>
        <w:t>GESTIONAREA ȘI PROTECȚIA ANIMALELOR ALBA”</w:t>
      </w:r>
      <w:r w:rsidRPr="00062354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345E9ACF" w14:textId="77777777" w:rsidR="00701B4B" w:rsidRPr="00062354" w:rsidRDefault="00701B4B" w:rsidP="00701B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6235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Iniţiator Simona - Maria Cazan – primarul comunei Vinţu de Jos;</w:t>
      </w:r>
    </w:p>
    <w:p w14:paraId="34BA9F90" w14:textId="713E4079" w:rsidR="00347240" w:rsidRPr="00062354" w:rsidRDefault="00347240" w:rsidP="0068771F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 w:rsidRPr="00062354">
        <w:rPr>
          <w:rFonts w:ascii="Times New Roman" w:eastAsia="Times New Roman" w:hAnsi="Times New Roman" w:cs="Times New Roman"/>
          <w:b/>
          <w:sz w:val="24"/>
          <w:szCs w:val="24"/>
        </w:rPr>
        <w:t>. PROIECT DE HOTĂRÂRE nr.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8771F" w:rsidRPr="0068771F">
        <w:rPr>
          <w:rFonts w:ascii="Times New Roman" w:eastAsia="Times New Roman" w:hAnsi="Times New Roman" w:cs="Times New Roman"/>
          <w:b/>
          <w:sz w:val="24"/>
          <w:szCs w:val="24"/>
        </w:rPr>
        <w:t>82 /A/2/23.10.2025</w:t>
      </w:r>
      <w:r w:rsidR="006877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8771F" w:rsidRPr="0068771F">
        <w:rPr>
          <w:rFonts w:ascii="Times New Roman" w:eastAsia="Times New Roman" w:hAnsi="Times New Roman" w:cs="Times New Roman"/>
          <w:bCs/>
          <w:sz w:val="24"/>
          <w:szCs w:val="24"/>
        </w:rPr>
        <w:t>privind aprobarea vânzării prin licitație publică organizată de către Ocolul Silvic Valea Ampoiului a cantitățiilor de masă lemnoasă din pădurea aflată în proprietatea comunei Vinţu de Jos aferentă partizilor nr.126, nr.129 și nr.161 la preţurile minime estimate de Regia Naţională a Pădurilor Romsilva-Direcţia Silvică Alba</w:t>
      </w:r>
      <w:r w:rsidRPr="00062354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7A321D68" w14:textId="7C3C58B7" w:rsidR="00062354" w:rsidRPr="0068771F" w:rsidRDefault="00347240" w:rsidP="006877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6235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Iniţiator Simona - Maria Cazan – primarul comunei Vinţu de Jos;</w:t>
      </w:r>
    </w:p>
    <w:p w14:paraId="416A6CF6" w14:textId="38A7A5CA" w:rsidR="009C7325" w:rsidRPr="00D50457" w:rsidRDefault="00C05016" w:rsidP="00D50457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7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Art. </w:t>
      </w:r>
      <w:r w:rsidR="0068771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B2487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4BCF">
        <w:rPr>
          <w:rFonts w:ascii="Times New Roman" w:eastAsia="Times New Roman" w:hAnsi="Times New Roman" w:cs="Times New Roman"/>
          <w:bCs/>
          <w:sz w:val="24"/>
          <w:szCs w:val="24"/>
        </w:rPr>
        <w:t>Prezenta hotărâre ce conține și Cartuşul cu proceduri obligatorii ulterioare adoptării hotărârii consiliului local se comunică</w:t>
      </w:r>
      <w:r w:rsidRPr="008F4B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Instituţiei Prefectului judeţului Alba și primarului comunei Vinţu de Jos de către secretarul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general al 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comunei Vințu de Jos și se aduce la cunoștința publică prin afișare la sediul instituției, precum și prin publicare pe pagina de internet a instituției </w:t>
      </w:r>
      <w:hyperlink r:id="rId7" w:history="1">
        <w:r w:rsidRPr="001458EF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www.vintudejos.ro-Monitorul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Oficial Local – Hotărârile Autorității </w:t>
      </w:r>
      <w:r w:rsidR="000A0182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eliberative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E2FCA6" w14:textId="3927AAC5" w:rsidR="00C05016" w:rsidRDefault="00C05016" w:rsidP="009C73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2487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68771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poate fi contestată în fața instanței de contencios administrativ a Tribunalului Alba în conformitate cu prevederile Legii contenciosului administrativ nr. 554/2004, cu modificările și completările ulterioare.</w:t>
      </w:r>
    </w:p>
    <w:p w14:paraId="610339A1" w14:textId="77777777" w:rsidR="009C7325" w:rsidRPr="00464B38" w:rsidRDefault="009C7325" w:rsidP="00464B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3C6C0B6" w14:textId="0C89F221" w:rsidR="00C05016" w:rsidRDefault="00C05016" w:rsidP="009C73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Vinţu de Jos, </w:t>
      </w:r>
      <w:r w:rsidR="007F1F92">
        <w:rPr>
          <w:rFonts w:ascii="Times New Roman" w:eastAsia="Times New Roman" w:hAnsi="Times New Roman" w:cs="Times New Roman"/>
          <w:sz w:val="24"/>
          <w:szCs w:val="24"/>
          <w:lang w:val="ro-RO"/>
        </w:rPr>
        <w:t>30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7F1F92">
        <w:rPr>
          <w:rFonts w:ascii="Times New Roman" w:eastAsia="Times New Roman" w:hAnsi="Times New Roman" w:cs="Times New Roman"/>
          <w:sz w:val="24"/>
          <w:szCs w:val="24"/>
          <w:lang w:val="ro-RO"/>
        </w:rPr>
        <w:t>10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="00635BD2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0ADBDD30" w14:textId="77777777" w:rsidR="009C7325" w:rsidRDefault="009C7325" w:rsidP="009C73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FC13076" w14:textId="77777777" w:rsidR="00C05016" w:rsidRDefault="00C05016" w:rsidP="00C050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Contrasemnează pentru legalitate,</w:t>
      </w:r>
    </w:p>
    <w:p w14:paraId="216CF749" w14:textId="77777777" w:rsidR="00C05016" w:rsidRDefault="00C05016" w:rsidP="00C050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PREŞEDINTE DE ȘEDINŢĂ                                    SECRETAR GENERAL UAT, </w:t>
      </w:r>
    </w:p>
    <w:p w14:paraId="6C576BE1" w14:textId="77777777" w:rsidR="00635BD2" w:rsidRDefault="00C05016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D729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C3DFA" w:rsidRPr="009C3DFA">
        <w:rPr>
          <w:rFonts w:ascii="Times New Roman" w:eastAsia="Times New Roman" w:hAnsi="Times New Roman" w:cs="Times New Roman"/>
          <w:b/>
          <w:bCs/>
          <w:sz w:val="24"/>
          <w:szCs w:val="24"/>
        </w:rPr>
        <w:t>CONSILIER LOCAL</w:t>
      </w:r>
      <w:r w:rsidRPr="008F4BC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Claudia Lavinia Muntean</w:t>
      </w:r>
    </w:p>
    <w:p w14:paraId="70D29810" w14:textId="0E798E72" w:rsidR="009C7325" w:rsidRDefault="009C3DFA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56C14" w:rsidRPr="00D8541A">
        <w:rPr>
          <w:rFonts w:ascii="Times New Roman" w:eastAsia="Times New Roman" w:hAnsi="Times New Roman" w:cs="Times New Roman"/>
          <w:sz w:val="24"/>
          <w:szCs w:val="24"/>
        </w:rPr>
        <w:t>Alin – Mihai Bărdăhan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208B6E" w14:textId="77777777" w:rsidR="009C7325" w:rsidRDefault="009C7325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56EB89" w14:textId="77777777" w:rsidR="00656C14" w:rsidRDefault="00656C14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5CC36CD" w14:textId="77777777" w:rsidR="00656C14" w:rsidRPr="009C7325" w:rsidRDefault="00656C14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E569400" w14:textId="77777777" w:rsidR="00C05016" w:rsidRDefault="00C05016" w:rsidP="00DC3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73531A">
        <w:rPr>
          <w:rFonts w:ascii="Times New Roman" w:eastAsia="Times New Roman" w:hAnsi="Times New Roman" w:cs="Times New Roman"/>
          <w:sz w:val="20"/>
          <w:szCs w:val="20"/>
          <w:lang w:val="ro-RO"/>
        </w:rPr>
        <w:t>Prezenta hotărâre a fost adoptată cu un număr de 1</w:t>
      </w:r>
      <w:r w:rsidR="009223AE">
        <w:rPr>
          <w:rFonts w:ascii="Times New Roman" w:eastAsia="Times New Roman" w:hAnsi="Times New Roman" w:cs="Times New Roman"/>
          <w:sz w:val="20"/>
          <w:szCs w:val="20"/>
          <w:lang w:val="ro-RO"/>
        </w:rPr>
        <w:t>5</w:t>
      </w:r>
      <w:r w:rsidRPr="0073531A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voturi ,,pentru”, valabil exprimate, din numărul total de 1</w:t>
      </w:r>
      <w:r w:rsidR="00635BD2">
        <w:rPr>
          <w:rFonts w:ascii="Times New Roman" w:eastAsia="Times New Roman" w:hAnsi="Times New Roman" w:cs="Times New Roman"/>
          <w:sz w:val="20"/>
          <w:szCs w:val="20"/>
          <w:lang w:val="ro-RO"/>
        </w:rPr>
        <w:t>5</w:t>
      </w:r>
      <w:r w:rsidRPr="0073531A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consilieri locali în funcție, fiind respectate condițiile prevăzute de lege pentru adoptarea prezentei hotărâri, respectiv majoritate simplă.</w:t>
      </w:r>
    </w:p>
    <w:p w14:paraId="1A78AC87" w14:textId="77777777" w:rsidR="00C05016" w:rsidRPr="00D36F8D" w:rsidRDefault="00C05016" w:rsidP="00D5045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lastRenderedPageBreak/>
        <w:t>Cartuş cu proceduri obligatorii ulterioare adoptării hotărârii consiliului local</w:t>
      </w:r>
    </w:p>
    <w:p w14:paraId="227F796E" w14:textId="77777777" w:rsidR="00C05016" w:rsidRPr="00EE217C" w:rsidRDefault="00C05016" w:rsidP="00C050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</w:pPr>
    </w:p>
    <w:tbl>
      <w:tblPr>
        <w:tblStyle w:val="Tabelgril"/>
        <w:tblW w:w="9747" w:type="dxa"/>
        <w:tblLook w:val="0000" w:firstRow="0" w:lastRow="0" w:firstColumn="0" w:lastColumn="0" w:noHBand="0" w:noVBand="0"/>
      </w:tblPr>
      <w:tblGrid>
        <w:gridCol w:w="808"/>
        <w:gridCol w:w="3948"/>
        <w:gridCol w:w="2241"/>
        <w:gridCol w:w="2750"/>
      </w:tblGrid>
      <w:tr w:rsidR="00C05016" w:rsidRPr="00EE217C" w14:paraId="487AB08B" w14:textId="77777777" w:rsidTr="00C05016">
        <w:trPr>
          <w:trHeight w:val="600"/>
        </w:trPr>
        <w:tc>
          <w:tcPr>
            <w:tcW w:w="9747" w:type="dxa"/>
            <w:gridSpan w:val="4"/>
          </w:tcPr>
          <w:p w14:paraId="0F624841" w14:textId="156E644E" w:rsidR="00C05016" w:rsidRPr="00EE217C" w:rsidRDefault="00C05016" w:rsidP="008123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PROCEDURI OBLIGATORII ULTERIOARE ADOPTĂRII HOTĂRÂRII CONSILIULUI LOCAL NR. </w:t>
            </w:r>
            <w:r w:rsidR="00E50A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8</w:t>
            </w:r>
            <w:r w:rsidR="007F1F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8</w:t>
            </w:r>
            <w:r w:rsidR="00DC33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/</w:t>
            </w:r>
            <w:r w:rsidR="007F1F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30</w:t>
            </w:r>
            <w:r w:rsidRPr="00EE21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.</w:t>
            </w:r>
            <w:r w:rsidR="007F1F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10</w:t>
            </w:r>
            <w:r w:rsidRPr="00EE21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.202</w:t>
            </w:r>
            <w:r w:rsidR="00635BD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5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E479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hi-IN"/>
              </w:rPr>
              <w:t>privind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hi-IN"/>
              </w:rPr>
              <w:t xml:space="preserve"> </w:t>
            </w:r>
            <w:r w:rsidRPr="003A11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hi-IN"/>
              </w:rPr>
              <w:t>aprobarea ordinii de zi</w:t>
            </w:r>
            <w:r w:rsidR="007F1F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hi-IN"/>
              </w:rPr>
              <w:t xml:space="preserve"> și suplimentarea ordinii de zi</w:t>
            </w:r>
            <w:r w:rsidRPr="00E479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hi-IN"/>
              </w:rPr>
              <w:t>;</w:t>
            </w:r>
          </w:p>
        </w:tc>
      </w:tr>
      <w:tr w:rsidR="00C05016" w:rsidRPr="00EE217C" w14:paraId="35809BD6" w14:textId="77777777" w:rsidTr="00C05016">
        <w:tblPrEx>
          <w:tblLook w:val="04A0" w:firstRow="1" w:lastRow="0" w:firstColumn="1" w:lastColumn="0" w:noHBand="0" w:noVBand="1"/>
        </w:tblPrEx>
        <w:tc>
          <w:tcPr>
            <w:tcW w:w="808" w:type="dxa"/>
          </w:tcPr>
          <w:p w14:paraId="25D3908D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NNr. crt.</w:t>
            </w:r>
          </w:p>
        </w:tc>
        <w:tc>
          <w:tcPr>
            <w:tcW w:w="3948" w:type="dxa"/>
          </w:tcPr>
          <w:p w14:paraId="405D32B6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Operațiuni efectuate</w:t>
            </w:r>
          </w:p>
        </w:tc>
        <w:tc>
          <w:tcPr>
            <w:tcW w:w="2241" w:type="dxa"/>
          </w:tcPr>
          <w:p w14:paraId="526F4084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Data</w:t>
            </w:r>
          </w:p>
          <w:p w14:paraId="110ADDF9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ZZ/LL/AN</w:t>
            </w:r>
          </w:p>
        </w:tc>
        <w:tc>
          <w:tcPr>
            <w:tcW w:w="2750" w:type="dxa"/>
          </w:tcPr>
          <w:p w14:paraId="68F26103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Semnătura persoanei responsabile să efectueze procedura</w:t>
            </w:r>
          </w:p>
        </w:tc>
      </w:tr>
      <w:tr w:rsidR="00C05016" w:rsidRPr="00EE217C" w14:paraId="0FE2E4FC" w14:textId="77777777" w:rsidTr="00C05016">
        <w:tblPrEx>
          <w:tblLook w:val="04A0" w:firstRow="1" w:lastRow="0" w:firstColumn="1" w:lastColumn="0" w:noHBand="0" w:noVBand="1"/>
        </w:tblPrEx>
        <w:tc>
          <w:tcPr>
            <w:tcW w:w="808" w:type="dxa"/>
          </w:tcPr>
          <w:p w14:paraId="21E7423A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3948" w:type="dxa"/>
          </w:tcPr>
          <w:p w14:paraId="3FE46A9C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241" w:type="dxa"/>
          </w:tcPr>
          <w:p w14:paraId="38DABDB6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750" w:type="dxa"/>
          </w:tcPr>
          <w:p w14:paraId="3AACBD31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</w:tr>
      <w:tr w:rsidR="00C05016" w:rsidRPr="00EE217C" w14:paraId="6892EF26" w14:textId="77777777" w:rsidTr="00C05016">
        <w:tblPrEx>
          <w:tblLook w:val="04A0" w:firstRow="1" w:lastRow="0" w:firstColumn="1" w:lastColumn="0" w:noHBand="0" w:noVBand="1"/>
        </w:tblPrEx>
        <w:tc>
          <w:tcPr>
            <w:tcW w:w="808" w:type="dxa"/>
          </w:tcPr>
          <w:p w14:paraId="0E774568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948" w:type="dxa"/>
          </w:tcPr>
          <w:p w14:paraId="10AE608E" w14:textId="3422D00F" w:rsidR="00C05016" w:rsidRPr="00EE217C" w:rsidRDefault="00C05016" w:rsidP="009E61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Adoptarea hotărârii nr. </w:t>
            </w:r>
            <w:r w:rsidR="00E50A56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8</w:t>
            </w:r>
            <w:r w:rsidR="007F1F92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8</w:t>
            </w:r>
            <w:r w:rsidR="00BF191F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/</w:t>
            </w:r>
            <w:r w:rsidR="007F1F92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  <w:r w:rsidR="007F1F92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10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.202</w:t>
            </w:r>
            <w:r w:rsidR="00635BD2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5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0CBADCCA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s-a făcut cu majoritate </w:t>
            </w:r>
          </w:p>
          <w:p w14:paraId="77B4E382" w14:textId="77777777" w:rsidR="00C05016" w:rsidRDefault="00C05016" w:rsidP="00C05016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C1C98E" wp14:editId="2C5E2B39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144145</wp:posOffset>
                      </wp:positionV>
                      <wp:extent cx="161925" cy="180975"/>
                      <wp:effectExtent l="0" t="0" r="28575" b="28575"/>
                      <wp:wrapNone/>
                      <wp:docPr id="1" name="Dreptungh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8F6D4" id="Dreptunghi 1" o:spid="_x0000_s1026" style="position:absolute;margin-left:91.35pt;margin-top:11.35pt;width:12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" fillcolor="window" strokecolor="#385d8a" strokeweight="2pt"/>
                  </w:pict>
                </mc:Fallback>
              </mc:AlternateConten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simplă                                                                              </w:t>
            </w:r>
          </w:p>
          <w:p w14:paraId="7188DFEB" w14:textId="77777777" w:rsidR="00C05016" w:rsidRDefault="00C05016" w:rsidP="00C05016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ACECFE" wp14:editId="0C0CAA76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63500</wp:posOffset>
                      </wp:positionV>
                      <wp:extent cx="161925" cy="180975"/>
                      <wp:effectExtent l="0" t="0" r="28575" b="28575"/>
                      <wp:wrapNone/>
                      <wp:docPr id="2" name="Dreptungh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E3D181A" w14:textId="77777777" w:rsidR="00C05016" w:rsidRPr="007477AD" w:rsidRDefault="00C05016" w:rsidP="00C05016">
                                  <w:pPr>
                                    <w:jc w:val="center"/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CECFE" id="Dreptunghi 2" o:spid="_x0000_s1026" style="position:absolute;left:0;text-align:left;margin-left:91.6pt;margin-top:5pt;width:12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" fillcolor="window" strokecolor="#385d8a" strokeweight="2pt">
                      <v:textbox>
                        <w:txbxContent>
                          <w:p w14:paraId="6E3D181A" w14:textId="77777777" w:rsidR="00C05016" w:rsidRPr="007477AD" w:rsidRDefault="00C05016" w:rsidP="00C05016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absol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ută                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</w:t>
            </w:r>
          </w:p>
          <w:p w14:paraId="2B033794" w14:textId="77777777" w:rsidR="00C05016" w:rsidRDefault="00C05016" w:rsidP="00C050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F430B4" wp14:editId="1EFD604E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35560</wp:posOffset>
                      </wp:positionV>
                      <wp:extent cx="161925" cy="180975"/>
                      <wp:effectExtent l="0" t="0" r="28575" b="28575"/>
                      <wp:wrapNone/>
                      <wp:docPr id="4" name="Dreptunghi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E5803" id="Dreptunghi 4" o:spid="_x0000_s1026" style="position:absolute;margin-left:91.35pt;margin-top:2.8pt;width:12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" fillcolor="window" strokecolor="#385d8a" strokeweight="2pt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calificată              </w:t>
            </w:r>
          </w:p>
          <w:p w14:paraId="3577F053" w14:textId="77777777" w:rsidR="00C05016" w:rsidRPr="00C05016" w:rsidRDefault="00C05016" w:rsidP="00C050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241" w:type="dxa"/>
          </w:tcPr>
          <w:p w14:paraId="554B6589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750" w:type="dxa"/>
          </w:tcPr>
          <w:p w14:paraId="48831A40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C05016" w:rsidRPr="00EE217C" w14:paraId="71ADBE5B" w14:textId="77777777" w:rsidTr="00C05016">
        <w:tblPrEx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808" w:type="dxa"/>
          </w:tcPr>
          <w:p w14:paraId="67ED8634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948" w:type="dxa"/>
          </w:tcPr>
          <w:p w14:paraId="1E426D55" w14:textId="77777777" w:rsidR="00C05016" w:rsidRPr="00EE217C" w:rsidRDefault="00C05016" w:rsidP="00C05016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 către primar</w:t>
            </w:r>
          </w:p>
          <w:p w14:paraId="756913B1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241" w:type="dxa"/>
          </w:tcPr>
          <w:p w14:paraId="5B2567E2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750" w:type="dxa"/>
          </w:tcPr>
          <w:p w14:paraId="450F293C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C05016" w:rsidRPr="00EE217C" w14:paraId="693BFF15" w14:textId="77777777" w:rsidTr="00C05016">
        <w:tblPrEx>
          <w:tblLook w:val="04A0" w:firstRow="1" w:lastRow="0" w:firstColumn="1" w:lastColumn="0" w:noHBand="0" w:noVBand="1"/>
        </w:tblPrEx>
        <w:tc>
          <w:tcPr>
            <w:tcW w:w="808" w:type="dxa"/>
          </w:tcPr>
          <w:p w14:paraId="316CA7EA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948" w:type="dxa"/>
          </w:tcPr>
          <w:p w14:paraId="3072836A" w14:textId="77777777" w:rsidR="00C05016" w:rsidRPr="00EE217C" w:rsidRDefault="00C05016" w:rsidP="00C05016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 către prefectul județului</w:t>
            </w:r>
          </w:p>
          <w:p w14:paraId="34285752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241" w:type="dxa"/>
          </w:tcPr>
          <w:p w14:paraId="0AAAA827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750" w:type="dxa"/>
          </w:tcPr>
          <w:p w14:paraId="50019EF5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C05016" w:rsidRPr="00EE217C" w14:paraId="6E18008A" w14:textId="77777777" w:rsidTr="00C05016">
        <w:tblPrEx>
          <w:tblLook w:val="04A0" w:firstRow="1" w:lastRow="0" w:firstColumn="1" w:lastColumn="0" w:noHBand="0" w:noVBand="1"/>
        </w:tblPrEx>
        <w:tc>
          <w:tcPr>
            <w:tcW w:w="808" w:type="dxa"/>
          </w:tcPr>
          <w:p w14:paraId="3DB5BFEA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4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948" w:type="dxa"/>
          </w:tcPr>
          <w:p w14:paraId="00905472" w14:textId="77777777" w:rsidR="00C05016" w:rsidRPr="00EE217C" w:rsidRDefault="00C05016" w:rsidP="00C05016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Aducerea la cunoștința publică</w:t>
            </w:r>
          </w:p>
          <w:p w14:paraId="3C044420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241" w:type="dxa"/>
          </w:tcPr>
          <w:p w14:paraId="0AB647A3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750" w:type="dxa"/>
          </w:tcPr>
          <w:p w14:paraId="0DE6E626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C05016" w:rsidRPr="00EE217C" w14:paraId="4635FCFC" w14:textId="77777777" w:rsidTr="00C05016">
        <w:tblPrEx>
          <w:tblLook w:val="04A0" w:firstRow="1" w:lastRow="0" w:firstColumn="1" w:lastColumn="0" w:noHBand="0" w:noVBand="1"/>
        </w:tblPrEx>
        <w:trPr>
          <w:trHeight w:val="664"/>
        </w:trPr>
        <w:tc>
          <w:tcPr>
            <w:tcW w:w="808" w:type="dxa"/>
          </w:tcPr>
          <w:p w14:paraId="29D9ABF0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5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948" w:type="dxa"/>
          </w:tcPr>
          <w:p w14:paraId="1EA5EF21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Comunicarea, numai în cazul celei cu caracter individual </w:t>
            </w:r>
          </w:p>
          <w:p w14:paraId="5ED38FC4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241" w:type="dxa"/>
          </w:tcPr>
          <w:p w14:paraId="753F36AE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750" w:type="dxa"/>
          </w:tcPr>
          <w:p w14:paraId="1521A14E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C05016" w:rsidRPr="00EE217C" w14:paraId="61E81A63" w14:textId="77777777" w:rsidTr="00C05016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808" w:type="dxa"/>
          </w:tcPr>
          <w:p w14:paraId="20372C9C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6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948" w:type="dxa"/>
          </w:tcPr>
          <w:p w14:paraId="7FB72712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Hotărârea devine obligatorie (Hotărârile cu caracter normativ) sau produce efecte juridice (Hotărârile cu caracter individual), după caz</w:t>
            </w:r>
          </w:p>
        </w:tc>
        <w:tc>
          <w:tcPr>
            <w:tcW w:w="2241" w:type="dxa"/>
          </w:tcPr>
          <w:p w14:paraId="3062EBE7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750" w:type="dxa"/>
          </w:tcPr>
          <w:p w14:paraId="5E00DB40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204936A3" w14:textId="77777777" w:rsidR="00BA6499" w:rsidRDefault="00BA6499"/>
    <w:sectPr w:rsidR="00BA6499" w:rsidSect="000A0182">
      <w:headerReference w:type="default" r:id="rId8"/>
      <w:footerReference w:type="default" r:id="rId9"/>
      <w:pgSz w:w="12240" w:h="15840"/>
      <w:pgMar w:top="1417" w:right="1325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61B6B" w14:textId="77777777" w:rsidR="00625981" w:rsidRDefault="00625981">
      <w:pPr>
        <w:spacing w:after="0" w:line="240" w:lineRule="auto"/>
      </w:pPr>
      <w:r>
        <w:separator/>
      </w:r>
    </w:p>
  </w:endnote>
  <w:endnote w:type="continuationSeparator" w:id="0">
    <w:p w14:paraId="43C07FA2" w14:textId="77777777" w:rsidR="00625981" w:rsidRDefault="0062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D2368" w14:textId="77777777" w:rsidR="0004187C" w:rsidRPr="00003ABC" w:rsidRDefault="00DC3376" w:rsidP="003916EF">
    <w:pPr>
      <w:pStyle w:val="Subsol"/>
      <w:jc w:val="center"/>
      <w:rPr>
        <w:b/>
        <w:bCs/>
        <w:sz w:val="20"/>
        <w:szCs w:val="20"/>
      </w:rPr>
    </w:pPr>
    <w:r w:rsidRPr="009E7013">
      <w:rPr>
        <w:sz w:val="20"/>
        <w:szCs w:val="20"/>
        <w:lang w:val="ro-RO"/>
      </w:rPr>
      <w:t xml:space="preserve">Pagină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PAGE</w:instrText>
    </w:r>
    <w:r w:rsidRPr="009E7013">
      <w:rPr>
        <w:b/>
        <w:bCs/>
        <w:sz w:val="20"/>
        <w:szCs w:val="20"/>
      </w:rPr>
      <w:fldChar w:fldCharType="separate"/>
    </w:r>
    <w:r w:rsidR="008123DE">
      <w:rPr>
        <w:b/>
        <w:bCs/>
        <w:noProof/>
        <w:sz w:val="20"/>
        <w:szCs w:val="20"/>
      </w:rPr>
      <w:t>3</w:t>
    </w:r>
    <w:r w:rsidRPr="009E7013">
      <w:rPr>
        <w:b/>
        <w:bCs/>
        <w:sz w:val="20"/>
        <w:szCs w:val="20"/>
      </w:rPr>
      <w:fldChar w:fldCharType="end"/>
    </w:r>
    <w:r w:rsidRPr="009E7013">
      <w:rPr>
        <w:sz w:val="20"/>
        <w:szCs w:val="20"/>
        <w:lang w:val="ro-RO"/>
      </w:rPr>
      <w:t xml:space="preserve"> din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NUMPAGES</w:instrText>
    </w:r>
    <w:r w:rsidRPr="009E7013">
      <w:rPr>
        <w:b/>
        <w:bCs/>
        <w:sz w:val="20"/>
        <w:szCs w:val="20"/>
      </w:rPr>
      <w:fldChar w:fldCharType="separate"/>
    </w:r>
    <w:r w:rsidR="008123DE">
      <w:rPr>
        <w:b/>
        <w:bCs/>
        <w:noProof/>
        <w:sz w:val="20"/>
        <w:szCs w:val="20"/>
      </w:rPr>
      <w:t>4</w:t>
    </w:r>
    <w:r w:rsidRPr="009E7013">
      <w:rPr>
        <w:b/>
        <w:bCs/>
        <w:sz w:val="20"/>
        <w:szCs w:val="20"/>
      </w:rPr>
      <w:fldChar w:fldCharType="end"/>
    </w:r>
  </w:p>
  <w:p w14:paraId="5EF452A4" w14:textId="77777777" w:rsidR="0004187C" w:rsidRPr="00003ABC" w:rsidRDefault="00DC3376" w:rsidP="003916EF">
    <w:pPr>
      <w:pStyle w:val="Subsol"/>
      <w:rPr>
        <w:sz w:val="20"/>
        <w:szCs w:val="20"/>
      </w:rPr>
    </w:pPr>
    <w:r w:rsidRPr="009E7013">
      <w:rPr>
        <w:sz w:val="20"/>
        <w:szCs w:val="20"/>
      </w:rPr>
      <w:t>M.C.,</w:t>
    </w:r>
    <w:r>
      <w:rPr>
        <w:sz w:val="20"/>
        <w:szCs w:val="20"/>
      </w:rPr>
      <w:t xml:space="preserve"> 3 </w:t>
    </w:r>
    <w:r w:rsidRPr="009E7013">
      <w:rPr>
        <w:sz w:val="20"/>
        <w:szCs w:val="20"/>
      </w:rPr>
      <w:t>ex., A/3</w:t>
    </w:r>
  </w:p>
  <w:p w14:paraId="5E133791" w14:textId="77777777" w:rsidR="0004187C" w:rsidRDefault="0004187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9C588" w14:textId="77777777" w:rsidR="00625981" w:rsidRDefault="00625981">
      <w:pPr>
        <w:spacing w:after="0" w:line="240" w:lineRule="auto"/>
      </w:pPr>
      <w:r>
        <w:separator/>
      </w:r>
    </w:p>
  </w:footnote>
  <w:footnote w:type="continuationSeparator" w:id="0">
    <w:p w14:paraId="2F38BD24" w14:textId="77777777" w:rsidR="00625981" w:rsidRDefault="0062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D1D7E" w14:textId="77777777" w:rsidR="0004187C" w:rsidRPr="002257FB" w:rsidRDefault="0004187C">
    <w:pPr>
      <w:pStyle w:val="Antet"/>
      <w:rPr>
        <w:rFonts w:ascii="Times New Roman" w:hAnsi="Times New Roman" w:cs="Times New Roman"/>
        <w:sz w:val="24"/>
        <w:szCs w:val="24"/>
      </w:rPr>
    </w:pPr>
  </w:p>
  <w:p w14:paraId="5A114429" w14:textId="77777777" w:rsidR="0004187C" w:rsidRDefault="00DC3376" w:rsidP="003A51D1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14:paraId="6370CD7B" w14:textId="77777777" w:rsidR="0004187C" w:rsidRPr="00D558F4" w:rsidRDefault="00DC3376" w:rsidP="003A51D1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7A28918" wp14:editId="617248CA">
          <wp:simplePos x="0" y="0"/>
          <wp:positionH relativeFrom="page">
            <wp:posOffset>2343150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14450624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CONSILIUL LOCAL AL 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14:paraId="7987D9CC" w14:textId="77777777" w:rsidR="0004187C" w:rsidRPr="00D558F4" w:rsidRDefault="00DC3376" w:rsidP="003A51D1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>
      <w:rPr>
        <w:rFonts w:ascii="Times New Roman" w:hAnsi="Times New Roman" w:cs="Times New Roman"/>
        <w:sz w:val="20"/>
        <w:szCs w:val="20"/>
        <w:lang w:val="de-DE"/>
      </w:rPr>
      <w:t>, CUI 4562443</w:t>
    </w:r>
  </w:p>
  <w:p w14:paraId="6BBB5973" w14:textId="77777777" w:rsidR="0004187C" w:rsidRPr="00D558F4" w:rsidRDefault="00DC3376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en-GB" w:eastAsia="en-GB"/>
      </w:rPr>
      <w:drawing>
        <wp:anchor distT="0" distB="0" distL="114300" distR="114300" simplePos="0" relativeHeight="251660288" behindDoc="0" locked="0" layoutInCell="1" allowOverlap="1" wp14:anchorId="785F5CDF" wp14:editId="7D7AE200">
          <wp:simplePos x="0" y="0"/>
          <wp:positionH relativeFrom="column">
            <wp:posOffset>1898650</wp:posOffset>
          </wp:positionH>
          <wp:positionV relativeFrom="paragraph">
            <wp:posOffset>5080</wp:posOffset>
          </wp:positionV>
          <wp:extent cx="90917" cy="122449"/>
          <wp:effectExtent l="0" t="0" r="4445" b="0"/>
          <wp:wrapNone/>
          <wp:docPr id="167755975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D558F4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Tel.</w:t>
      </w:r>
    </w:hyperlink>
    <w:r w:rsidRPr="00D558F4">
      <w:rPr>
        <w:rStyle w:val="Hyperlink"/>
        <w:rFonts w:ascii="Times New Roman" w:hAnsi="Times New Roman" w:cs="Times New Roman"/>
        <w:sz w:val="20"/>
        <w:szCs w:val="20"/>
        <w:lang w:val="de-DE"/>
      </w:rPr>
      <w:t xml:space="preserve"> 0258739234 </w:t>
    </w:r>
    <w:r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14:paraId="0D6371D0" w14:textId="77777777" w:rsidR="0004187C" w:rsidRDefault="00DC3376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</w:t>
    </w:r>
    <w:r w:rsidRPr="00715B39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</w:t>
    </w: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 </w:t>
    </w:r>
  </w:p>
  <w:p w14:paraId="3B11F4BB" w14:textId="77777777" w:rsidR="0004187C" w:rsidRDefault="0004187C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  <w:tbl>
    <w:tblPr>
      <w:tblW w:w="919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195"/>
    </w:tblGrid>
    <w:tr w:rsidR="003A51D1" w14:paraId="37883E0B" w14:textId="77777777" w:rsidTr="003A51D1">
      <w:trPr>
        <w:trHeight w:val="100"/>
      </w:trPr>
      <w:tc>
        <w:tcPr>
          <w:tcW w:w="9195" w:type="dxa"/>
        </w:tcPr>
        <w:p w14:paraId="3AE67E4E" w14:textId="77777777" w:rsidR="0004187C" w:rsidRDefault="0004187C" w:rsidP="003A51D1">
          <w:pPr>
            <w:pStyle w:val="Antet"/>
            <w:tabs>
              <w:tab w:val="left" w:pos="2207"/>
            </w:tabs>
            <w:jc w:val="center"/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14:paraId="00C0FF52" w14:textId="77777777" w:rsidR="0004187C" w:rsidRPr="00D558F4" w:rsidRDefault="0004187C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4B94"/>
    <w:multiLevelType w:val="hybridMultilevel"/>
    <w:tmpl w:val="94F60890"/>
    <w:lvl w:ilvl="0" w:tplc="DD08FEB8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C18249B"/>
    <w:multiLevelType w:val="hybridMultilevel"/>
    <w:tmpl w:val="DAB842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37C30"/>
    <w:multiLevelType w:val="hybridMultilevel"/>
    <w:tmpl w:val="CD0A796A"/>
    <w:lvl w:ilvl="0" w:tplc="F1701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E242A2"/>
    <w:multiLevelType w:val="hybridMultilevel"/>
    <w:tmpl w:val="E3C0CC8C"/>
    <w:lvl w:ilvl="0" w:tplc="0A3C16F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68C1C61"/>
    <w:multiLevelType w:val="hybridMultilevel"/>
    <w:tmpl w:val="0F0C8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7331F"/>
    <w:multiLevelType w:val="hybridMultilevel"/>
    <w:tmpl w:val="1540A7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C1BD1"/>
    <w:multiLevelType w:val="hybridMultilevel"/>
    <w:tmpl w:val="75F6EB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B25F6"/>
    <w:multiLevelType w:val="hybridMultilevel"/>
    <w:tmpl w:val="2E9A4150"/>
    <w:lvl w:ilvl="0" w:tplc="B6F0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72D7DDB"/>
    <w:multiLevelType w:val="hybridMultilevel"/>
    <w:tmpl w:val="75F6E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C2654"/>
    <w:multiLevelType w:val="hybridMultilevel"/>
    <w:tmpl w:val="F9AE3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627529">
    <w:abstractNumId w:val="5"/>
  </w:num>
  <w:num w:numId="2" w16cid:durableId="280769787">
    <w:abstractNumId w:val="0"/>
  </w:num>
  <w:num w:numId="3" w16cid:durableId="764302864">
    <w:abstractNumId w:val="7"/>
  </w:num>
  <w:num w:numId="4" w16cid:durableId="432239408">
    <w:abstractNumId w:val="9"/>
  </w:num>
  <w:num w:numId="5" w16cid:durableId="1019772760">
    <w:abstractNumId w:val="1"/>
  </w:num>
  <w:num w:numId="6" w16cid:durableId="1990670649">
    <w:abstractNumId w:val="2"/>
  </w:num>
  <w:num w:numId="7" w16cid:durableId="1361971693">
    <w:abstractNumId w:val="3"/>
  </w:num>
  <w:num w:numId="8" w16cid:durableId="2045595577">
    <w:abstractNumId w:val="8"/>
  </w:num>
  <w:num w:numId="9" w16cid:durableId="1238511330">
    <w:abstractNumId w:val="6"/>
  </w:num>
  <w:num w:numId="10" w16cid:durableId="1876507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7DB"/>
    <w:rsid w:val="00006EB1"/>
    <w:rsid w:val="0004187C"/>
    <w:rsid w:val="000451A2"/>
    <w:rsid w:val="000463EE"/>
    <w:rsid w:val="00057EB9"/>
    <w:rsid w:val="00062354"/>
    <w:rsid w:val="000A0182"/>
    <w:rsid w:val="000B1F0C"/>
    <w:rsid w:val="000D3EC1"/>
    <w:rsid w:val="000F17B3"/>
    <w:rsid w:val="00123A57"/>
    <w:rsid w:val="00142F94"/>
    <w:rsid w:val="00161E57"/>
    <w:rsid w:val="001B471B"/>
    <w:rsid w:val="002063AE"/>
    <w:rsid w:val="0021124C"/>
    <w:rsid w:val="00270B9C"/>
    <w:rsid w:val="00293A05"/>
    <w:rsid w:val="002A3DA6"/>
    <w:rsid w:val="002F28C8"/>
    <w:rsid w:val="00326B81"/>
    <w:rsid w:val="0034059F"/>
    <w:rsid w:val="00347240"/>
    <w:rsid w:val="00364812"/>
    <w:rsid w:val="00365169"/>
    <w:rsid w:val="0038732F"/>
    <w:rsid w:val="003D5006"/>
    <w:rsid w:val="003D6FF9"/>
    <w:rsid w:val="003E700E"/>
    <w:rsid w:val="00464B38"/>
    <w:rsid w:val="004932F9"/>
    <w:rsid w:val="004A6CE3"/>
    <w:rsid w:val="004D52E2"/>
    <w:rsid w:val="004F3D91"/>
    <w:rsid w:val="00501A0F"/>
    <w:rsid w:val="00576942"/>
    <w:rsid w:val="005C233E"/>
    <w:rsid w:val="005D50C1"/>
    <w:rsid w:val="005D7A8A"/>
    <w:rsid w:val="005E0253"/>
    <w:rsid w:val="00625981"/>
    <w:rsid w:val="00635BD2"/>
    <w:rsid w:val="00656C14"/>
    <w:rsid w:val="00670A98"/>
    <w:rsid w:val="00683C40"/>
    <w:rsid w:val="0068771F"/>
    <w:rsid w:val="00691E07"/>
    <w:rsid w:val="00701B4B"/>
    <w:rsid w:val="00711A26"/>
    <w:rsid w:val="007237DB"/>
    <w:rsid w:val="00726133"/>
    <w:rsid w:val="007451F3"/>
    <w:rsid w:val="007628BC"/>
    <w:rsid w:val="007913FA"/>
    <w:rsid w:val="007D3AB7"/>
    <w:rsid w:val="007D7297"/>
    <w:rsid w:val="007E7FE4"/>
    <w:rsid w:val="007F1F92"/>
    <w:rsid w:val="008123DE"/>
    <w:rsid w:val="008B36F5"/>
    <w:rsid w:val="009223AE"/>
    <w:rsid w:val="00926AA6"/>
    <w:rsid w:val="00930AED"/>
    <w:rsid w:val="00946A94"/>
    <w:rsid w:val="009B5B10"/>
    <w:rsid w:val="009C3DFA"/>
    <w:rsid w:val="009C7325"/>
    <w:rsid w:val="00A0139B"/>
    <w:rsid w:val="00AC6B34"/>
    <w:rsid w:val="00B005D0"/>
    <w:rsid w:val="00B3775B"/>
    <w:rsid w:val="00B55ABD"/>
    <w:rsid w:val="00B617A4"/>
    <w:rsid w:val="00B668F7"/>
    <w:rsid w:val="00B811D6"/>
    <w:rsid w:val="00BA6499"/>
    <w:rsid w:val="00BB02A8"/>
    <w:rsid w:val="00BB3D58"/>
    <w:rsid w:val="00BB4F60"/>
    <w:rsid w:val="00BF191F"/>
    <w:rsid w:val="00C0095E"/>
    <w:rsid w:val="00C05016"/>
    <w:rsid w:val="00C743C6"/>
    <w:rsid w:val="00C74423"/>
    <w:rsid w:val="00C865FC"/>
    <w:rsid w:val="00C9010A"/>
    <w:rsid w:val="00C91766"/>
    <w:rsid w:val="00CB366B"/>
    <w:rsid w:val="00CD41C5"/>
    <w:rsid w:val="00CD6EA1"/>
    <w:rsid w:val="00D24839"/>
    <w:rsid w:val="00D50457"/>
    <w:rsid w:val="00D867DD"/>
    <w:rsid w:val="00DC0EC2"/>
    <w:rsid w:val="00DC3376"/>
    <w:rsid w:val="00DE2CFD"/>
    <w:rsid w:val="00E21358"/>
    <w:rsid w:val="00E41C65"/>
    <w:rsid w:val="00E50A56"/>
    <w:rsid w:val="00E64FF5"/>
    <w:rsid w:val="00EB1B8D"/>
    <w:rsid w:val="00EC691C"/>
    <w:rsid w:val="00F4603D"/>
    <w:rsid w:val="00F50F19"/>
    <w:rsid w:val="00FE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CAEA"/>
  <w15:docId w15:val="{BD2AA895-EA59-40B1-ACD8-A18D18B5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B4B"/>
    <w:pPr>
      <w:spacing w:after="160" w:line="259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05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05016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C05016"/>
    <w:rPr>
      <w:color w:val="0000FF" w:themeColor="hyperlink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C05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05016"/>
    <w:rPr>
      <w:lang w:val="en-US"/>
    </w:rPr>
  </w:style>
  <w:style w:type="paragraph" w:styleId="Listparagraf">
    <w:name w:val="List Paragraph"/>
    <w:basedOn w:val="Normal"/>
    <w:uiPriority w:val="34"/>
    <w:qFormat/>
    <w:rsid w:val="00C05016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ro-RO" w:eastAsia="ar-SA"/>
    </w:rPr>
  </w:style>
  <w:style w:type="table" w:styleId="Tabelgril">
    <w:name w:val="Table Grid"/>
    <w:basedOn w:val="TabelNormal"/>
    <w:uiPriority w:val="59"/>
    <w:rsid w:val="00C05016"/>
    <w:pPr>
      <w:spacing w:after="0" w:afterAutospacing="1" w:line="240" w:lineRule="auto"/>
      <w:jc w:val="both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656C14"/>
    <w:pPr>
      <w:spacing w:after="0" w:line="240" w:lineRule="auto"/>
    </w:pPr>
    <w:rPr>
      <w:rFonts w:eastAsiaTheme="minorEastAsia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intudejos.ro-Monitoru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954</Words>
  <Characters>5438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Petre Muntean</dc:creator>
  <cp:keywords/>
  <dc:description/>
  <cp:lastModifiedBy>Primaria Vint</cp:lastModifiedBy>
  <cp:revision>61</cp:revision>
  <cp:lastPrinted>2025-08-06T10:32:00Z</cp:lastPrinted>
  <dcterms:created xsi:type="dcterms:W3CDTF">2024-11-18T15:56:00Z</dcterms:created>
  <dcterms:modified xsi:type="dcterms:W3CDTF">2025-11-06T09:27:00Z</dcterms:modified>
</cp:coreProperties>
</file>