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B606" w14:textId="240EC70B" w:rsidR="00E75E8C" w:rsidRDefault="00455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567</w:t>
      </w:r>
      <w:r w:rsidR="00966C83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/G/17.05.2023</w:t>
      </w:r>
    </w:p>
    <w:p w14:paraId="551CEC08" w14:textId="77777777" w:rsidR="00E75E8C" w:rsidRDefault="00455FA4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5197BF74" w14:textId="77777777" w:rsidR="00E75E8C" w:rsidRDefault="00E75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598A918" w14:textId="18067BEC" w:rsidR="00E75E8C" w:rsidRDefault="00455FA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Primăria Comunei Vintu de Jos organizează concurs de promovare </w:t>
      </w:r>
      <w:bookmarkStart w:id="0" w:name="_Hlk135231173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grad</w:t>
      </w:r>
      <w:r w:rsidR="002B6E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/treaptă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profesional</w:t>
      </w:r>
      <w:r w:rsidR="002B6E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imediat superior celui deținut în cadrul </w:t>
      </w:r>
      <w:r w:rsidR="002B6E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Activităților din subordinea Consiliului local Vințu de Jos </w:t>
      </w:r>
      <w:r w:rsidR="00397F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Sănătate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al comunei Vințu de Jos</w:t>
      </w:r>
    </w:p>
    <w:bookmarkEnd w:id="0"/>
    <w:p w14:paraId="536F8630" w14:textId="472FD63D" w:rsidR="00E75E8C" w:rsidRDefault="00397FF6">
      <w:pPr>
        <w:spacing w:beforeAutospacing="1" w:line="273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Asistent medical comunitar ,grad Principal</w:t>
      </w:r>
      <w:r w:rsidR="002B6E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în cadrul activității din subordinea Consiliului local Vințu de Jos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Sănătate</w:t>
      </w:r>
    </w:p>
    <w:p w14:paraId="787BB9DF" w14:textId="77777777" w:rsidR="00E75E8C" w:rsidRDefault="00E75E8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</w:pPr>
    </w:p>
    <w:p w14:paraId="3D96A96E" w14:textId="534B34A1" w:rsidR="00E75E8C" w:rsidRPr="002B6E80" w:rsidRDefault="00455FA4" w:rsidP="002B6E80">
      <w:pPr>
        <w:shd w:val="clear" w:color="auto" w:fill="C6D9F1" w:themeFill="text2" w:themeFillTint="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Condiții pentru ocuparea </w:t>
      </w:r>
      <w:r w:rsidR="002B6E8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postului de </w:t>
      </w:r>
      <w:r w:rsidR="00397FF6" w:rsidRPr="00397FF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Asistent medical comunitar ,grad Principal în cadrul activității din subordinea Consiliului local Vințu de Jos Sănătate</w:t>
      </w:r>
      <w:r w:rsidR="00397FF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al comunei Vințu de Jos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, județ Alba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57EEBFE5" w14:textId="1F8B64B4" w:rsidR="00E75E8C" w:rsidRPr="00464D77" w:rsidRDefault="00455FA4" w:rsidP="00464D77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</w:pPr>
      <w:r w:rsidRPr="00464D77"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  </w:t>
      </w:r>
      <w:r w:rsidRPr="00464D7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Candidaţii trebuie să îndeplinească condiţiile prevăzute de art.</w:t>
      </w:r>
      <w:r w:rsidR="00997B89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72,alin(2)</w:t>
      </w:r>
      <w:r w:rsidR="00464D77" w:rsidRPr="00464D7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 xml:space="preserve"> </w:t>
      </w:r>
      <w:r w:rsidR="00464D7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 xml:space="preserve">din </w:t>
      </w:r>
      <w:r w:rsidR="00464D77" w:rsidRPr="00464D7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 xml:space="preserve"> HOTĂRÂREA  Nr. 1336/2022 din 28 octombrie 2022 pentru aprobarea Regulamentului-cadru privind organizarea şi dezvoltarea carierei personalului contractual din sectorul bugetar plătit din fonduri publice</w:t>
      </w:r>
    </w:p>
    <w:p w14:paraId="7D449359" w14:textId="7D19F645" w:rsidR="00E75E8C" w:rsidRDefault="00455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64D77"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Candidatii trebuie să îndeplinească condițiile prevazute la art</w:t>
      </w:r>
      <w:r w:rsidR="00997B89">
        <w:rPr>
          <w:rFonts w:ascii="Times New Roman" w:eastAsia="Times New Roman" w:hAnsi="Times New Roman" w:cs="Times New Roman"/>
          <w:sz w:val="24"/>
          <w:szCs w:val="24"/>
          <w:lang w:eastAsia="ro-RO"/>
        </w:rPr>
        <w:t>.554</w:t>
      </w:r>
      <w:r w:rsidR="00E47E90">
        <w:rPr>
          <w:rFonts w:ascii="Times New Roman" w:eastAsia="Times New Roman" w:hAnsi="Times New Roman" w:cs="Times New Roman"/>
          <w:sz w:val="24"/>
          <w:szCs w:val="24"/>
          <w:lang w:eastAsia="ro-RO"/>
        </w:rPr>
        <w:t>, alin(5)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OUG nr.57/2019 privind Codul Administrativ.</w:t>
      </w:r>
    </w:p>
    <w:p w14:paraId="4AD5B165" w14:textId="77777777" w:rsidR="00E75E8C" w:rsidRDefault="00E75E8C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035779" w14:textId="77777777" w:rsidR="00E75E8C" w:rsidRDefault="00455FA4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Concursul de promovare se va organiza la sediul Primăriei comunei Vințu de Jos, conform calendarului următor:</w:t>
      </w:r>
    </w:p>
    <w:p w14:paraId="27AB8B0D" w14:textId="376E1C5C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18.05.2023-</w:t>
      </w:r>
      <w:r w:rsidR="00E47E90">
        <w:rPr>
          <w:rFonts w:ascii="Times New Roman" w:eastAsia="Times New Roman" w:hAnsi="Times New Roman" w:cs="Times New Roman"/>
          <w:sz w:val="24"/>
          <w:szCs w:val="24"/>
          <w:lang w:eastAsia="ro-RO"/>
        </w:rPr>
        <w:t>31.05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.2023- perioada de  depunere a dosarelor;</w:t>
      </w:r>
    </w:p>
    <w:p w14:paraId="2E336A26" w14:textId="7BD0E89A" w:rsidR="006E69DC" w:rsidRDefault="00C2218D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2218D">
        <w:rPr>
          <w:rFonts w:ascii="Times New Roman" w:eastAsia="Times New Roman" w:hAnsi="Times New Roman" w:cs="Times New Roman"/>
          <w:sz w:val="24"/>
          <w:szCs w:val="24"/>
          <w:lang w:eastAsia="ro-RO"/>
        </w:rPr>
        <w:t>În termen de două zile lucrătoare de la data expirării termenului de depunere a dosarelor</w:t>
      </w:r>
      <w:r w:rsidR="006E6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6E69DC" w:rsidRPr="006E69D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selecția dosarelor</w:t>
      </w:r>
      <w:r w:rsidR="006E69DC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7B0249D6" w14:textId="77777777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19.06.2023, ora 10.00- proba scrisă ;</w:t>
      </w:r>
    </w:p>
    <w:p w14:paraId="21D787F6" w14:textId="77777777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19.06.2023,ora 14.30-afișare rezultate;</w:t>
      </w:r>
    </w:p>
    <w:p w14:paraId="6487AD86" w14:textId="77777777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20.06.2023,ora 14.30-depunere contestații proba scrisă;</w:t>
      </w:r>
    </w:p>
    <w:p w14:paraId="4418E09F" w14:textId="77777777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20.06.2023,ora 16.00-afișare rezultate contestație proba scrisă;</w:t>
      </w:r>
    </w:p>
    <w:p w14:paraId="096DFFAB" w14:textId="1B2D397D" w:rsidR="009D6644" w:rsidRDefault="009D6644" w:rsidP="009D6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Interviul se susţine în  termen de maximum </w:t>
      </w:r>
      <w:r w:rsidR="00E47E90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 lucrătoare de la data susţinerii probei scrise.</w:t>
      </w:r>
    </w:p>
    <w:p w14:paraId="252EF77D" w14:textId="77777777" w:rsidR="00E75E8C" w:rsidRDefault="00E75E8C" w:rsidP="009D6644">
      <w:p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F36250" w14:textId="77777777" w:rsidR="00E81F86" w:rsidRPr="00E81F86" w:rsidRDefault="00E81F86" w:rsidP="00E81F86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2A0F5BC6" w14:textId="01B1EADD" w:rsidR="00E81F86" w:rsidRPr="00E81F86" w:rsidRDefault="00E81F86" w:rsidP="00E81F86">
      <w:pPr>
        <w:shd w:val="clear" w:color="auto" w:fill="C6D9F1" w:themeFill="text2" w:themeFillTint="33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1F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 xml:space="preserve">BIBLIOGRAFIA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-un grad professional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superior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397FF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Sănătate</w:t>
      </w:r>
      <w:proofErr w:type="spellEnd"/>
      <w:r w:rsidR="00397FF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al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Jos</w:t>
      </w:r>
    </w:p>
    <w:p w14:paraId="56CA825B" w14:textId="77777777" w:rsidR="00513DB8" w:rsidRDefault="00E81F86" w:rsidP="00513D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E81F86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ORDONANŢA DE URGENŢĂ  Nr. 57/2019 din 3 iulie 2019 privind Codul administrativ</w:t>
      </w:r>
    </w:p>
    <w:p w14:paraId="335B5825" w14:textId="51B6398C" w:rsidR="00513DB8" w:rsidRPr="00513DB8" w:rsidRDefault="00E81F86" w:rsidP="00513D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E81F86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LEGEA   Nr. 53/2003 din 24 ianuarie 2003    *** Republicată privind Codul muncii</w:t>
      </w:r>
    </w:p>
    <w:p w14:paraId="17E08E75" w14:textId="6F4B5D51" w:rsidR="00513DB8" w:rsidRPr="00513DB8" w:rsidRDefault="00513DB8" w:rsidP="00513DB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Hlk135309330"/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ORDINUL  Nr. 1282/728/2023 din 11 aprilie 2023 privind aprobarea Modelului de protocol-cadru de colaborare între unitatea/subdiviziunea administrativ-teritorială şi cabinetele de medicină de familie care deservesc populaţia, emis de către MINISTERUL SĂNĂTĂŢII ȘI MINISTERUL DEZVOLTĂRII, LUCRĂRILOR PUBLICE ŞI ADMINISTRAŢIEI;</w:t>
      </w:r>
    </w:p>
    <w:p w14:paraId="19600206" w14:textId="5E01D9FB" w:rsidR="00513DB8" w:rsidRDefault="00513DB8" w:rsidP="00513DB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ORDONANŢ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DE URGENŢĂ  Nr. 18/2017 din 27 februarie 2017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privind asistenţa medicală comunitară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2B18D37" w14:textId="2BE9B262" w:rsidR="00513DB8" w:rsidRPr="00513DB8" w:rsidRDefault="00513DB8" w:rsidP="00513DB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Hot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ă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â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 </w:t>
      </w:r>
      <w:r w:rsidR="00E913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(OAMM) 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nr. 2 din 09/07/2009 privind adoptarea Codului de etica si deontologie al asistentului medical generalist, al moasei si al asistentului medical din Romania ;</w:t>
      </w:r>
    </w:p>
    <w:p w14:paraId="0E702B73" w14:textId="43642907" w:rsidR="00513DB8" w:rsidRPr="00513DB8" w:rsidRDefault="00513DB8" w:rsidP="00513DB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Ordonan</w:t>
      </w:r>
      <w:r w:rsidR="00E913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ț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 de Urgenta Nr. 144 din 28 octombrie 2008-privind exercitarea profesiei de asistent medical generalist, a profesiei de moaşă şi a profesiei de asistent medical, precum şi organizarea şi funcţionarea Ordinului Asistenţilor Medicali Generalişti, Moaşelor şi Asistenţilor Medicali din România</w:t>
      </w:r>
      <w:r w:rsidR="00E913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bookmarkEnd w:id="1"/>
    <w:p w14:paraId="08171815" w14:textId="1CC5E3AA" w:rsidR="00E81F86" w:rsidRPr="00E81F86" w:rsidRDefault="00E81F86" w:rsidP="00513D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7A3AF31D" w14:textId="77777777" w:rsidR="00E81F86" w:rsidRPr="00E81F86" w:rsidRDefault="00E81F86" w:rsidP="00E81F86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E81F8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TEMATICA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-un grad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superior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Transport al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gram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Jos</w:t>
      </w:r>
      <w:proofErr w:type="gramEnd"/>
    </w:p>
    <w:p w14:paraId="428DA6EE" w14:textId="77777777" w:rsidR="00E81F86" w:rsidRPr="00E81F86" w:rsidRDefault="00E81F86" w:rsidP="00E81F8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E81F86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1. ORDONANŢA DE URGENŢĂ  Nr. 57/2019 din 3 iulie 2019 privind Codul administrativ</w:t>
      </w:r>
    </w:p>
    <w:p w14:paraId="4F49DAFE" w14:textId="77777777" w:rsidR="00E81F86" w:rsidRPr="00397FF6" w:rsidRDefault="00E81F86" w:rsidP="00397F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97FF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397FF6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 III</w:t>
      </w:r>
      <w:proofErr w:type="gram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7FF6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397FF6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V, cap III </w:t>
      </w:r>
      <w:proofErr w:type="spellStart"/>
      <w:r w:rsidRPr="00397FF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</w:p>
    <w:p w14:paraId="5F6316A4" w14:textId="77777777" w:rsidR="00E81F86" w:rsidRPr="00397FF6" w:rsidRDefault="00E81F86" w:rsidP="00397FF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97FF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97FF6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VI, </w:t>
      </w:r>
      <w:proofErr w:type="spellStart"/>
      <w:r w:rsidRPr="00397FF6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397FF6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</w:p>
    <w:p w14:paraId="77687FA5" w14:textId="77777777" w:rsidR="00E81F86" w:rsidRPr="00E81F86" w:rsidRDefault="00E81F86" w:rsidP="00E81F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proofErr w:type="gram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2 .</w:t>
      </w:r>
      <w:proofErr w:type="gram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 w:rsidRPr="00E81F86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LEGEA   Nr. 53/2003 din 24 ianuarie 2003    *** Republicată privind Codul muncii</w:t>
      </w:r>
    </w:p>
    <w:p w14:paraId="10159EE3" w14:textId="61290757" w:rsidR="00513DB8" w:rsidRDefault="00E81F86" w:rsidP="00513DB8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titlul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II,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titlul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III,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titlul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IV,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titlul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V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și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titlul</w:t>
      </w:r>
      <w:proofErr w:type="spellEnd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E81F8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XI</w:t>
      </w:r>
      <w:r w:rsid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  <w:proofErr w:type="gramEnd"/>
    </w:p>
    <w:p w14:paraId="0BE7F4AB" w14:textId="5FA94D62" w:rsidR="00513DB8" w:rsidRDefault="00513DB8" w:rsidP="00513DB8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 Cap. II,III și V , Anexele 1-5 din 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ORDINUL  Nr. 1282/728/2023 din 11 aprilie 2023 privind aprobarea Modelului de protocol-cadru de colaborare între unitatea/subdiviziunea administrativ-teritorială şi cabinetele de medicină de familie care deservesc populaţia, emis de către MINISTERUL SĂNĂTĂŢII ȘI MINISTERUL DEZVOLTĂRII, LUCRĂRILOR PUBLICE ŞI ADMINISTRAŢIEI;</w:t>
      </w:r>
    </w:p>
    <w:p w14:paraId="3EA6ED62" w14:textId="47BDF8E2" w:rsidR="00513DB8" w:rsidRDefault="00513DB8" w:rsidP="00513DB8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 Cap. II și V din 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Pr="00513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ORDONANŢA DE URGENŢĂ  Nr. 18/2017 din 27 februarie 2017 privind asistenţa medicală comunitară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15ACA19" w14:textId="3CCAD43A" w:rsidR="00E913AA" w:rsidRPr="00E81F86" w:rsidRDefault="00E913AA" w:rsidP="00513DB8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</w:t>
      </w:r>
      <w:r w:rsidRPr="00E913AA">
        <w:t xml:space="preserve"> </w:t>
      </w:r>
      <w:r w:rsidRPr="00E913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Cap.I și Cap. III  si Anexa 1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din </w:t>
      </w:r>
      <w:r w:rsidRPr="00E913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Ordonanța de Urgenta Nr. 144 din 28 octombrie 2008-privind exercitarea profesiei de asistent medical generalist, a profesiei de moaşă şi a profesiei de asistent medical, precum şi organizarea şi funcţionarea Ordinului Asistenţilor Medicali Generalişti, Moaşelor şi Asistenţilor Medicali din România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1D5602F" w14:textId="696E6545" w:rsidR="00E81F86" w:rsidRPr="00E81F86" w:rsidRDefault="00455FA4" w:rsidP="00E81F86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 xml:space="preserve">    </w:t>
      </w:r>
      <w:r w:rsid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Conform art</w:t>
      </w:r>
      <w:r w:rsidR="00E81F86" w:rsidRP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72 din </w:t>
      </w:r>
      <w:r w:rsidR="00E81F86" w:rsidRP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HOTĂRÂRE</w:t>
      </w:r>
      <w:r w:rsid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</w:t>
      </w:r>
      <w:r w:rsidR="00E81F86" w:rsidRP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Nr. 1336/2022 din 28 octombrie 2022</w:t>
      </w:r>
    </w:p>
    <w:p w14:paraId="56C625B3" w14:textId="5F8D6554" w:rsidR="00E81F86" w:rsidRPr="00E81F86" w:rsidRDefault="00E81F86" w:rsidP="00E81F86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aprobarea Regulamentului-cadru privind organizarea şi dezvoltarea carierei personalului contractual din sectorul bugetar plătit din fonduri publice</w:t>
      </w:r>
    </w:p>
    <w:p w14:paraId="628A93EB" w14:textId="77777777" w:rsidR="00E81F86" w:rsidRPr="00E81F86" w:rsidRDefault="00E81F86" w:rsidP="00E81F86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81F8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(3) În vederea participării la examenul de promovare în grade sau trepte profesionale imediat superioare, candidaţii depun dosarul de examen care conţine în mod obligatoriu:</w:t>
      </w:r>
    </w:p>
    <w:p w14:paraId="79599A60" w14:textId="77777777" w:rsidR="00E81F86" w:rsidRPr="00C2218D" w:rsidRDefault="00E81F86" w:rsidP="00E81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221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a) cerere de înscriere;</w:t>
      </w:r>
    </w:p>
    <w:p w14:paraId="7D844650" w14:textId="77777777" w:rsidR="00E81F86" w:rsidRPr="00C2218D" w:rsidRDefault="00E81F86" w:rsidP="00E81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221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b) adeverinţe eliberate de angajatori din care să reiasă vechimea în gradul sau treapta profesională din care promovează;</w:t>
      </w:r>
    </w:p>
    <w:p w14:paraId="79B8F9E5" w14:textId="174D60EF" w:rsidR="00E75E8C" w:rsidRPr="00C2218D" w:rsidRDefault="00E81F86" w:rsidP="00E81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C221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c) copii ale rapoartelor de evaluare a performanţelor profesionale din ultimii 3 ani în care s-a aflat în activitate.</w:t>
      </w:r>
      <w:r w:rsidR="00455FA4" w:rsidRPr="00C2218D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4857C8DE" w14:textId="77777777" w:rsidR="00E75E8C" w:rsidRDefault="00455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Detalii privind condiţiile specifice şi bibliografia de concurs sunt disponibile accesând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o-RO"/>
          </w:rPr>
          <w:t>pagina oficială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  <w:t xml:space="preserve"> : www.vintudejos.ro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 Relaţii suplimentare se pot obţine la sediul Primăriei comunei Vintu de Jos sau la telefon:0258739234,int.13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</w:t>
      </w:r>
    </w:p>
    <w:p w14:paraId="6AC1BE18" w14:textId="77777777" w:rsidR="00E75E8C" w:rsidRDefault="00455FA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concurs propuși,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sunt:</w:t>
      </w:r>
    </w:p>
    <w:p w14:paraId="7F47F8D1" w14:textId="7B28FAC5" w:rsidR="00B1610F" w:rsidRPr="00B1610F" w:rsidRDefault="00B1610F" w:rsidP="00B1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="00C2218D" w:rsidRPr="00C221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Nandra Alexandru-Consilier achiziții publice, grad profesional Asistent în cadrul Biroului Resurse-Umane, Achiziții publice, Investiții și Servicii publice , Strategii,Programe, Proiecte, Impozite și taxe locale al Comunei Vințu de</w:t>
      </w:r>
      <w:r w:rsidR="00C221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Jos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-Președinte;</w:t>
      </w:r>
    </w:p>
    <w:p w14:paraId="072176F2" w14:textId="23F79D90" w:rsidR="00B1610F" w:rsidRPr="00B1610F" w:rsidRDefault="00B1610F" w:rsidP="00B1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2.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73C20">
        <w:rPr>
          <w:rFonts w:ascii="Times New Roman" w:eastAsia="Times New Roman" w:hAnsi="Times New Roman" w:cs="Times New Roman"/>
          <w:sz w:val="24"/>
          <w:szCs w:val="24"/>
          <w:lang w:val="it-IT"/>
        </w:rPr>
        <w:t>Drăgan Ionela –Referent Superior în cadrul Biroului resurse umane,investiții, achiziții publice și servicii publice,strategii,programe,proiecte,impozite și taxe locale.</w:t>
      </w: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- membru;</w:t>
      </w:r>
    </w:p>
    <w:p w14:paraId="29DCCFB2" w14:textId="6FBAA69C" w:rsidR="00B1610F" w:rsidRPr="00B1610F" w:rsidRDefault="00B1610F" w:rsidP="00B1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  <w:r w:rsidR="00C2218D" w:rsidRPr="00C221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Iacșa Rodica Daniela- Cpnsilier juridic în cadrul Compartimentului Juridic  al Comunei Vințu de Jos,județ Alba </w:t>
      </w: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-membru.</w:t>
      </w:r>
    </w:p>
    <w:p w14:paraId="62741897" w14:textId="0BC6A23A" w:rsidR="006E69DC" w:rsidRDefault="00B1610F" w:rsidP="00B1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Membru supleant</w:t>
      </w:r>
      <w:r w:rsidR="00397FF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97FF6" w:rsidRPr="00397FF6">
        <w:rPr>
          <w:rFonts w:ascii="Times New Roman" w:eastAsia="Times New Roman" w:hAnsi="Times New Roman" w:cs="Times New Roman"/>
          <w:sz w:val="24"/>
          <w:szCs w:val="24"/>
          <w:lang w:val="it-IT"/>
        </w:rPr>
        <w:t>Albu Cristian Alexandru- Referent II în cadrul activităților din subordinea Consiliului local Vințu de Jos Cultură, Cămin cultural.</w:t>
      </w: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9BD48AB" w14:textId="59065191" w:rsidR="00E75E8C" w:rsidRDefault="00455FA4" w:rsidP="00B1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solutionare a contestatiilor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propuși, sunt:</w:t>
      </w:r>
    </w:p>
    <w:p w14:paraId="6A789DE2" w14:textId="5D72477F" w:rsidR="00B1610F" w:rsidRPr="00B1610F" w:rsidRDefault="00B1610F" w:rsidP="00B1610F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2218D">
        <w:rPr>
          <w:rFonts w:ascii="Times New Roman" w:eastAsia="Times New Roman" w:hAnsi="Times New Roman" w:cs="Times New Roman"/>
          <w:sz w:val="24"/>
          <w:szCs w:val="24"/>
          <w:lang w:val="it-IT"/>
        </w:rPr>
        <w:t>Todor Florin – Consilierul Primarului în cadrul Cbinetului Primarului</w:t>
      </w:r>
      <w:r w:rsidR="00C2218D"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Comunei Vințu de Jos </w:t>
      </w: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-Președinte;</w:t>
      </w:r>
    </w:p>
    <w:p w14:paraId="365C47BC" w14:textId="0E06AC61" w:rsidR="00B1610F" w:rsidRDefault="00B1610F" w:rsidP="00C2218D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2.</w:t>
      </w:r>
      <w:r w:rsidR="00C2218D">
        <w:rPr>
          <w:rFonts w:ascii="Times New Roman" w:eastAsia="Times New Roman" w:hAnsi="Times New Roman" w:cs="Times New Roman"/>
          <w:sz w:val="24"/>
          <w:szCs w:val="24"/>
          <w:lang w:val="it-IT"/>
        </w:rPr>
        <w:t>Drăgan Gheorghe Sorin-Șef SVSU Vințu de Jos-membru;</w:t>
      </w:r>
    </w:p>
    <w:p w14:paraId="422E41AA" w14:textId="7872DE23" w:rsidR="00C2218D" w:rsidRPr="00B1610F" w:rsidRDefault="00C2218D" w:rsidP="00C2218D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3. Fleaca Alexandra Elena- Referent I în cadrul Compartimentului Secretariat, Relații cu publicul-membru.</w:t>
      </w:r>
    </w:p>
    <w:p w14:paraId="63BC0060" w14:textId="20342E06" w:rsidR="00B1610F" w:rsidRDefault="00B1610F" w:rsidP="00B1610F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Membru supleant:</w:t>
      </w:r>
      <w:r w:rsidR="00C2218D">
        <w:rPr>
          <w:rFonts w:ascii="Times New Roman" w:eastAsia="Times New Roman" w:hAnsi="Times New Roman" w:cs="Times New Roman"/>
          <w:sz w:val="24"/>
          <w:szCs w:val="24"/>
          <w:lang w:val="it-IT"/>
        </w:rPr>
        <w:t>Morar Petru Ioan- viceprimarul comunei Vințu de Jos.</w:t>
      </w:r>
      <w:r w:rsidR="00455FA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6FD57131" w14:textId="77777777" w:rsidR="00273C20" w:rsidRDefault="00455FA4" w:rsidP="00B1610F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Secretarul comisiei de concurs și a comisiei de soluționare a contestațiilor:</w:t>
      </w:r>
      <w:r w:rsidR="00273C20" w:rsidRPr="00273C2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5E447166" w14:textId="608F2D9B" w:rsidR="00E75E8C" w:rsidRDefault="00273C20" w:rsidP="00B1610F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1610F">
        <w:rPr>
          <w:rFonts w:ascii="Times New Roman" w:eastAsia="Times New Roman" w:hAnsi="Times New Roman" w:cs="Times New Roman"/>
          <w:sz w:val="24"/>
          <w:szCs w:val="24"/>
          <w:lang w:val="it-IT"/>
        </w:rPr>
        <w:t>Neagu Eugenia Ana – Șef Birou în cadrul Biroului Resurse-Umane, Achiziții publice, Investiții și Servicii publice , Strategii,Programe, Proiecte, Impozite și taxe locale al Comunei Vințu de Jos</w:t>
      </w:r>
    </w:p>
    <w:p w14:paraId="02BF3D76" w14:textId="4F5C5361" w:rsidR="00E75E8C" w:rsidRDefault="00455F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</w:t>
      </w:r>
    </w:p>
    <w:p w14:paraId="7DA57E74" w14:textId="77777777" w:rsidR="00E75E8C" w:rsidRDefault="00455FA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0F116E3" w14:textId="4027FF20" w:rsidR="00E75E8C" w:rsidRDefault="00455FA4" w:rsidP="00B1610F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</w:p>
    <w:p w14:paraId="4C07DEDA" w14:textId="77777777" w:rsidR="00E75E8C" w:rsidRDefault="00455FA4" w:rsidP="00B16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Petru Ioan Barbu</w:t>
      </w:r>
    </w:p>
    <w:p w14:paraId="2CB34052" w14:textId="77777777" w:rsidR="006E69DC" w:rsidRDefault="006E69DC" w:rsidP="00B161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69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1409" w14:textId="77777777" w:rsidR="00E75E8C" w:rsidRDefault="00455FA4">
      <w:pPr>
        <w:spacing w:line="240" w:lineRule="auto"/>
      </w:pPr>
      <w:r>
        <w:separator/>
      </w:r>
    </w:p>
  </w:endnote>
  <w:endnote w:type="continuationSeparator" w:id="0">
    <w:p w14:paraId="20A64931" w14:textId="77777777" w:rsidR="00E75E8C" w:rsidRDefault="00455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F55B" w14:textId="23F71A58" w:rsidR="00E75E8C" w:rsidRDefault="00455FA4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I.D/2Ex,</w:t>
    </w:r>
    <w:r w:rsidR="00C2218D">
      <w:rPr>
        <w:rFonts w:ascii="Times New Roman" w:hAnsi="Times New Roman" w:cs="Times New Roman"/>
        <w:sz w:val="24"/>
        <w:szCs w:val="24"/>
      </w:rPr>
      <w:t>3 pag/G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299C" w14:textId="77777777" w:rsidR="00E75E8C" w:rsidRDefault="00455FA4">
      <w:pPr>
        <w:spacing w:after="0"/>
      </w:pPr>
      <w:r>
        <w:separator/>
      </w:r>
    </w:p>
  </w:footnote>
  <w:footnote w:type="continuationSeparator" w:id="0">
    <w:p w14:paraId="22DE2005" w14:textId="77777777" w:rsidR="00E75E8C" w:rsidRDefault="00455F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1EAB" w14:textId="77777777" w:rsidR="00E75E8C" w:rsidRDefault="00E75E8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23A956D2" w14:textId="77777777" w:rsidR="00E75E8C" w:rsidRDefault="00455FA4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327481D1" w14:textId="77777777" w:rsidR="00E75E8C" w:rsidRDefault="00455FA4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75FBC9C7" wp14:editId="5778CB35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3AA50C5D" w14:textId="77777777" w:rsidR="00E75E8C" w:rsidRPr="009D6644" w:rsidRDefault="00455FA4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68D812AA" w14:textId="77777777" w:rsidR="00E75E8C" w:rsidRPr="009D6644" w:rsidRDefault="00455FA4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0188A18" wp14:editId="58768C64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9D6644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 w:rsidRPr="009D6644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 w:rsidRPr="009D6644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 w:rsidRPr="009D6644"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4450FD84" w14:textId="77777777" w:rsidR="00E75E8C" w:rsidRPr="009D6644" w:rsidRDefault="00455FA4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r w:rsidRPr="009D6644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resurseachiziții_vintudejos@ab.e-adm.ro</w:t>
    </w:r>
  </w:p>
  <w:p w14:paraId="721A9129" w14:textId="77777777" w:rsidR="00E75E8C" w:rsidRPr="009D6644" w:rsidRDefault="00E75E8C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E75E8C" w14:paraId="26F98E0B" w14:textId="77777777">
      <w:trPr>
        <w:trHeight w:val="100"/>
      </w:trPr>
      <w:tc>
        <w:tcPr>
          <w:tcW w:w="9195" w:type="dxa"/>
        </w:tcPr>
        <w:p w14:paraId="003FB46E" w14:textId="77777777" w:rsidR="00E75E8C" w:rsidRPr="009D6644" w:rsidRDefault="00E75E8C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14:paraId="4ECB0AAC" w14:textId="77777777" w:rsidR="00E75E8C" w:rsidRDefault="00E75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B2F4C"/>
    <w:multiLevelType w:val="multilevel"/>
    <w:tmpl w:val="166B2F4C"/>
    <w:lvl w:ilvl="0">
      <w:start w:val="1"/>
      <w:numFmt w:val="decimal"/>
      <w:lvlText w:val="%1."/>
      <w:lvlJc w:val="left"/>
      <w:pPr>
        <w:tabs>
          <w:tab w:val="left" w:pos="1215"/>
        </w:tabs>
        <w:ind w:left="1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left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left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left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left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left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left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left" w:pos="6975"/>
        </w:tabs>
        <w:ind w:left="6975" w:hanging="180"/>
      </w:pPr>
    </w:lvl>
  </w:abstractNum>
  <w:abstractNum w:abstractNumId="1" w15:restartNumberingAfterBreak="0">
    <w:nsid w:val="2C0D31E0"/>
    <w:multiLevelType w:val="multilevel"/>
    <w:tmpl w:val="2C0D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84B3A"/>
    <w:multiLevelType w:val="multilevel"/>
    <w:tmpl w:val="2D584B3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4383512"/>
    <w:multiLevelType w:val="multilevel"/>
    <w:tmpl w:val="543835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B2AA5"/>
    <w:multiLevelType w:val="multilevel"/>
    <w:tmpl w:val="694B2AA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9033">
    <w:abstractNumId w:val="3"/>
  </w:num>
  <w:num w:numId="2" w16cid:durableId="1807157493">
    <w:abstractNumId w:val="2"/>
  </w:num>
  <w:num w:numId="3" w16cid:durableId="995039046">
    <w:abstractNumId w:val="0"/>
  </w:num>
  <w:num w:numId="4" w16cid:durableId="76481000">
    <w:abstractNumId w:val="1"/>
  </w:num>
  <w:num w:numId="5" w16cid:durableId="1599219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E"/>
    <w:rsid w:val="000243BD"/>
    <w:rsid w:val="00024E64"/>
    <w:rsid w:val="00042962"/>
    <w:rsid w:val="00070C85"/>
    <w:rsid w:val="0008635D"/>
    <w:rsid w:val="00090CF2"/>
    <w:rsid w:val="00096D39"/>
    <w:rsid w:val="000B6C8B"/>
    <w:rsid w:val="000B777E"/>
    <w:rsid w:val="001956A6"/>
    <w:rsid w:val="001A1FE4"/>
    <w:rsid w:val="001D0F1B"/>
    <w:rsid w:val="001E407E"/>
    <w:rsid w:val="0020436A"/>
    <w:rsid w:val="00231E84"/>
    <w:rsid w:val="00273C20"/>
    <w:rsid w:val="002B6E80"/>
    <w:rsid w:val="002F3CF2"/>
    <w:rsid w:val="003075B1"/>
    <w:rsid w:val="00397FF6"/>
    <w:rsid w:val="003B7093"/>
    <w:rsid w:val="003D2700"/>
    <w:rsid w:val="00416EC3"/>
    <w:rsid w:val="00426508"/>
    <w:rsid w:val="00437A74"/>
    <w:rsid w:val="0044275B"/>
    <w:rsid w:val="00446378"/>
    <w:rsid w:val="00447010"/>
    <w:rsid w:val="00455FA4"/>
    <w:rsid w:val="00464D77"/>
    <w:rsid w:val="00513DB8"/>
    <w:rsid w:val="00517AF5"/>
    <w:rsid w:val="00535896"/>
    <w:rsid w:val="0053630E"/>
    <w:rsid w:val="00592918"/>
    <w:rsid w:val="005F238A"/>
    <w:rsid w:val="006540B6"/>
    <w:rsid w:val="00664B41"/>
    <w:rsid w:val="006E67A6"/>
    <w:rsid w:val="006E69DC"/>
    <w:rsid w:val="006F2A37"/>
    <w:rsid w:val="00706537"/>
    <w:rsid w:val="007124BA"/>
    <w:rsid w:val="007178F5"/>
    <w:rsid w:val="00726DF7"/>
    <w:rsid w:val="00744C94"/>
    <w:rsid w:val="007456FE"/>
    <w:rsid w:val="00771FD1"/>
    <w:rsid w:val="00793F08"/>
    <w:rsid w:val="007C48F0"/>
    <w:rsid w:val="007E4315"/>
    <w:rsid w:val="00815A99"/>
    <w:rsid w:val="00875C83"/>
    <w:rsid w:val="0087733E"/>
    <w:rsid w:val="00891019"/>
    <w:rsid w:val="008B0093"/>
    <w:rsid w:val="008C498C"/>
    <w:rsid w:val="0090500F"/>
    <w:rsid w:val="00933DAC"/>
    <w:rsid w:val="00937F5E"/>
    <w:rsid w:val="009513D5"/>
    <w:rsid w:val="00955F49"/>
    <w:rsid w:val="00956690"/>
    <w:rsid w:val="0096235E"/>
    <w:rsid w:val="00966C83"/>
    <w:rsid w:val="00997B89"/>
    <w:rsid w:val="009B1CC3"/>
    <w:rsid w:val="009D1106"/>
    <w:rsid w:val="009D6644"/>
    <w:rsid w:val="009F4105"/>
    <w:rsid w:val="00A475BA"/>
    <w:rsid w:val="00B14A66"/>
    <w:rsid w:val="00B1610F"/>
    <w:rsid w:val="00B3788E"/>
    <w:rsid w:val="00B47DE7"/>
    <w:rsid w:val="00B772EE"/>
    <w:rsid w:val="00B8070E"/>
    <w:rsid w:val="00B977A0"/>
    <w:rsid w:val="00BB60B9"/>
    <w:rsid w:val="00BC506C"/>
    <w:rsid w:val="00BF6532"/>
    <w:rsid w:val="00C04379"/>
    <w:rsid w:val="00C0526E"/>
    <w:rsid w:val="00C13A28"/>
    <w:rsid w:val="00C2218D"/>
    <w:rsid w:val="00C271ED"/>
    <w:rsid w:val="00C65F8E"/>
    <w:rsid w:val="00CA45C7"/>
    <w:rsid w:val="00CC14FC"/>
    <w:rsid w:val="00CE664A"/>
    <w:rsid w:val="00D162AC"/>
    <w:rsid w:val="00D24C8A"/>
    <w:rsid w:val="00D33C5B"/>
    <w:rsid w:val="00D3692A"/>
    <w:rsid w:val="00D47009"/>
    <w:rsid w:val="00D53C4D"/>
    <w:rsid w:val="00D56A14"/>
    <w:rsid w:val="00D7713E"/>
    <w:rsid w:val="00D95720"/>
    <w:rsid w:val="00DB01FC"/>
    <w:rsid w:val="00DD1826"/>
    <w:rsid w:val="00DE0B2A"/>
    <w:rsid w:val="00DF16B0"/>
    <w:rsid w:val="00DF7DD6"/>
    <w:rsid w:val="00E012B9"/>
    <w:rsid w:val="00E07DC9"/>
    <w:rsid w:val="00E47E90"/>
    <w:rsid w:val="00E574D1"/>
    <w:rsid w:val="00E75E8C"/>
    <w:rsid w:val="00E81F86"/>
    <w:rsid w:val="00E84B3E"/>
    <w:rsid w:val="00E853F9"/>
    <w:rsid w:val="00E913AA"/>
    <w:rsid w:val="00EB2EE4"/>
    <w:rsid w:val="00ED2927"/>
    <w:rsid w:val="00ED4F53"/>
    <w:rsid w:val="00EE40BD"/>
    <w:rsid w:val="00F1708A"/>
    <w:rsid w:val="00F3470A"/>
    <w:rsid w:val="00F73776"/>
    <w:rsid w:val="00FE173C"/>
    <w:rsid w:val="00FE6AE0"/>
    <w:rsid w:val="0E3E2869"/>
    <w:rsid w:val="4CCE5FE9"/>
    <w:rsid w:val="5CC91149"/>
    <w:rsid w:val="797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AE13"/>
  <w15:docId w15:val="{3C6F477D-6898-423C-8352-53BEA50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ria-iasi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B42E-ED08-43F4-AE8B-5058A0346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Resurse umane</cp:lastModifiedBy>
  <cp:revision>6</cp:revision>
  <cp:lastPrinted>2023-05-18T12:16:00Z</cp:lastPrinted>
  <dcterms:created xsi:type="dcterms:W3CDTF">2023-05-18T09:47:00Z</dcterms:created>
  <dcterms:modified xsi:type="dcterms:W3CDTF">2023-05-18T12:17:00Z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D82B15BC8BF84A18A3AB34CEF284402F</vt:lpwstr>
  </property>
</Properties>
</file>