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DA93" w14:textId="17195657" w:rsidR="00467AC6" w:rsidRPr="00800D6A" w:rsidRDefault="007D5E65" w:rsidP="007D5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ANEXA NR. 1</w:t>
      </w:r>
      <w:r w:rsidR="00792414"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8F16FA">
        <w:rPr>
          <w:rFonts w:ascii="Times New Roman" w:eastAsia="Times New Roman" w:hAnsi="Times New Roman" w:cs="Times New Roman"/>
          <w:b/>
          <w:sz w:val="24"/>
          <w:szCs w:val="24"/>
        </w:rPr>
        <w:t>Hotărârea</w:t>
      </w:r>
      <w:proofErr w:type="spellEnd"/>
      <w:r w:rsidR="008F16F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F16FA">
        <w:rPr>
          <w:rFonts w:ascii="Times New Roman" w:eastAsia="Times New Roman" w:hAnsi="Times New Roman" w:cs="Times New Roman"/>
          <w:b/>
          <w:sz w:val="24"/>
          <w:szCs w:val="24"/>
        </w:rPr>
        <w:t>Consiliu</w:t>
      </w:r>
      <w:proofErr w:type="spellEnd"/>
      <w:r w:rsidR="008F16FA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nr. </w:t>
      </w:r>
      <w:r w:rsidR="0028790E">
        <w:rPr>
          <w:rFonts w:ascii="Times New Roman" w:eastAsia="Times New Roman" w:hAnsi="Times New Roman" w:cs="Times New Roman"/>
          <w:b/>
          <w:sz w:val="24"/>
          <w:szCs w:val="24"/>
        </w:rPr>
        <w:t>94</w:t>
      </w:r>
      <w:r w:rsidR="008F16FA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28790E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8F16F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6E603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F16FA">
        <w:rPr>
          <w:rFonts w:ascii="Times New Roman" w:eastAsia="Times New Roman" w:hAnsi="Times New Roman" w:cs="Times New Roman"/>
          <w:b/>
          <w:sz w:val="24"/>
          <w:szCs w:val="24"/>
        </w:rPr>
        <w:t>.2022</w:t>
      </w:r>
    </w:p>
    <w:p w14:paraId="701D13C3" w14:textId="77777777" w:rsidR="007D5E65" w:rsidRPr="00800D6A" w:rsidRDefault="007D5E65" w:rsidP="007D5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r w:rsidR="00AB29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modificarea Hotărârii de Consiliu local nr. 118/28.12.2021 privind </w:t>
      </w:r>
      <w:r w:rsidRPr="00800D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stabilirea impozitelor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și limitelor amenzilor, </w:t>
      </w:r>
    </w:p>
    <w:p w14:paraId="268C224B" w14:textId="77777777" w:rsidR="007D5E65" w:rsidRPr="00800D6A" w:rsidRDefault="007D5E65" w:rsidP="007D5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ro-RO"/>
        </w:rPr>
        <w:t>la nivelul unității administrativ-teritoriale Vințu de Jos,</w:t>
      </w:r>
    </w:p>
    <w:p w14:paraId="690C53DC" w14:textId="546F869C" w:rsidR="00467AC6" w:rsidRPr="00800D6A" w:rsidRDefault="007D5E65" w:rsidP="009C1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anul </w:t>
      </w:r>
      <w:r w:rsidR="00E946C9">
        <w:rPr>
          <w:rFonts w:ascii="Times New Roman" w:eastAsia="Times New Roman" w:hAnsi="Times New Roman" w:cs="Times New Roman"/>
          <w:sz w:val="24"/>
          <w:szCs w:val="24"/>
          <w:lang w:val="ro-RO"/>
        </w:rPr>
        <w:t>2022</w:t>
      </w:r>
      <w:r w:rsidR="006E60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modificată prin Hotărârea de Consiliu Local nr.80/28.06.2022</w:t>
      </w:r>
    </w:p>
    <w:p w14:paraId="18FA1D1B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</w:p>
    <w:p w14:paraId="4E3B43CA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Art.1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denumite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continuare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contribuabili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datoreaza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hotarare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A471F3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Art.2.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Orice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are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propriet</w:t>
      </w:r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cladire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situata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comuna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Vințu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Jos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datoreaza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anual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acea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cladire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exceptand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care in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anexă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prevede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diferit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9B461C1" w14:textId="77777777" w:rsidR="00467AC6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(2)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prevazut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(1),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denumit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continuare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cladiri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cladiri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prevazuta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(3) se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datoreaza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bugetul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Vințu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Jos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amplasata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cladirea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816E0DC" w14:textId="77777777" w:rsidR="00867FEF" w:rsidRPr="00867FEF" w:rsidRDefault="00B90317" w:rsidP="00867FEF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</w:t>
      </w:r>
      <w:r w:rsidR="00867FEF" w:rsidRPr="00B90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privată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unităţilor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concesionate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închiriate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date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oricăror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entităţi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altele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decât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drept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public, se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care se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concesionari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locatari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titularii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condiţii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similare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impozitului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transmiterii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altor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entităţi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clădirii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taxa se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are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relaţia</w:t>
      </w:r>
      <w:proofErr w:type="spellEnd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7FEF"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public.</w:t>
      </w:r>
    </w:p>
    <w:p w14:paraId="50BD3728" w14:textId="77777777" w:rsidR="00867FEF" w:rsidRPr="00867FEF" w:rsidRDefault="00867FEF" w:rsidP="00867FEF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(4)</w:t>
      </w:r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fac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contracte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referă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perioade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mari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lună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taxa pe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proporţional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luni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constituit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fracţiunile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mici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lună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taxa se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calculează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proporţional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luna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F9CE34" w14:textId="77777777" w:rsidR="00867FEF" w:rsidRPr="00867FEF" w:rsidRDefault="00867FEF" w:rsidP="00867FEF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90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(4^1)</w:t>
      </w:r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fac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contracte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referă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perioade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mici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lună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taxa pe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proporţional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ore </w:t>
      </w:r>
      <w:proofErr w:type="spellStart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contract.</w:t>
      </w:r>
    </w:p>
    <w:p w14:paraId="5B685E1B" w14:textId="77777777" w:rsidR="00867FEF" w:rsidRPr="00867FEF" w:rsidRDefault="00867FEF" w:rsidP="00867FEF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(5)</w:t>
      </w:r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plăteşte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nu se </w:t>
      </w:r>
      <w:proofErr w:type="spellStart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EF1B02" w14:textId="77777777" w:rsidR="00867FEF" w:rsidRPr="00867FEF" w:rsidRDefault="00867FEF" w:rsidP="00867FEF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(5^1)</w:t>
      </w:r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privată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unităţii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impozit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cursul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apar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situaţii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determină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datorarea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taxei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diferenţa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impozit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se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compensează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restituie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contribua</w:t>
      </w:r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bilului</w:t>
      </w:r>
      <w:proofErr w:type="spellEnd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</w:t>
      </w:r>
      <w:proofErr w:type="spellStart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următor</w:t>
      </w:r>
      <w:proofErr w:type="spellEnd"/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EBF676" w14:textId="77777777" w:rsidR="00867FEF" w:rsidRPr="00800D6A" w:rsidRDefault="00867FEF" w:rsidP="00867FEF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90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(6)</w:t>
      </w:r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o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comună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dintre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proprietarii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comuni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clădirii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spaţiile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partea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aflată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nu se pot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stabili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părţile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proprietarilor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comun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comun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egală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clădirea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867F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5B0BCC" w14:textId="77777777" w:rsidR="00467AC6" w:rsidRPr="00800D6A" w:rsidRDefault="00467AC6" w:rsidP="00980044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  (</w:t>
      </w:r>
      <w:r w:rsidR="00B90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intelesul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anexe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clădire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-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orice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construcţie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situată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deasupra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solului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/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sub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nivelul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acestuia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indiferent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denumirea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ori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folosinţa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sa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are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una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mai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multe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încăperi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ce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pot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servi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adăpostirea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oameni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animale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obiecte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produse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materiale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instalaţii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echipamente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altele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asemenea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iar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elementele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structurale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bază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ale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acesteia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sunt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pereţii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acoperişul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indiferent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materialele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din care sunt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construite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inclusiv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construcţiile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reprezentând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turnurile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susţinere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turbinelor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eoliene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fundaţiile</w:t>
      </w:r>
      <w:proofErr w:type="spellEnd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E946C9" w:rsidRPr="00E946C9">
        <w:rPr>
          <w:rFonts w:ascii="Times New Roman" w:hAnsi="Times New Roman" w:cs="Times New Roman"/>
          <w:iCs/>
          <w:sz w:val="24"/>
          <w:szCs w:val="24"/>
          <w:lang w:val="en-GB"/>
        </w:rPr>
        <w:t>acestora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Incaperea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reprezinta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spatiul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interiorul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cladiri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2E05F69" w14:textId="77777777" w:rsidR="00467AC6" w:rsidRPr="00B90317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Art.3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90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LISTA</w:t>
      </w:r>
      <w:r w:rsidR="00B90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604D">
        <w:rPr>
          <w:rFonts w:ascii="Times New Roman" w:eastAsia="Times New Roman" w:hAnsi="Times New Roman" w:cs="Times New Roman"/>
          <w:b/>
          <w:sz w:val="24"/>
          <w:szCs w:val="24"/>
        </w:rPr>
        <w:t>Cuprinzand</w:t>
      </w:r>
      <w:proofErr w:type="spellEnd"/>
      <w:r w:rsidRPr="000E6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04D">
        <w:rPr>
          <w:rFonts w:ascii="Times New Roman" w:eastAsia="Times New Roman" w:hAnsi="Times New Roman" w:cs="Times New Roman"/>
          <w:b/>
          <w:sz w:val="24"/>
          <w:szCs w:val="24"/>
        </w:rPr>
        <w:t>cladirile</w:t>
      </w:r>
      <w:proofErr w:type="spellEnd"/>
      <w:r w:rsidRPr="000E604D">
        <w:rPr>
          <w:rFonts w:ascii="Times New Roman" w:eastAsia="Times New Roman" w:hAnsi="Times New Roman" w:cs="Times New Roman"/>
          <w:b/>
          <w:sz w:val="24"/>
          <w:szCs w:val="24"/>
        </w:rPr>
        <w:t xml:space="preserve"> care nu sunt </w:t>
      </w:r>
      <w:proofErr w:type="spellStart"/>
      <w:r w:rsidRPr="000E604D">
        <w:rPr>
          <w:rFonts w:ascii="Times New Roman" w:eastAsia="Times New Roman" w:hAnsi="Times New Roman" w:cs="Times New Roman"/>
          <w:b/>
          <w:sz w:val="24"/>
          <w:szCs w:val="24"/>
        </w:rPr>
        <w:t>supuse</w:t>
      </w:r>
      <w:proofErr w:type="spellEnd"/>
      <w:r w:rsidRPr="000E6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04D">
        <w:rPr>
          <w:rFonts w:ascii="Times New Roman" w:eastAsia="Times New Roman" w:hAnsi="Times New Roman" w:cs="Times New Roman"/>
          <w:b/>
          <w:sz w:val="24"/>
          <w:szCs w:val="24"/>
        </w:rPr>
        <w:t>impozitului</w:t>
      </w:r>
      <w:proofErr w:type="spellEnd"/>
      <w:r w:rsidRPr="000E6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E6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proofErr w:type="gramStart"/>
      <w:r w:rsidRPr="000E6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Scutiri</w:t>
      </w:r>
      <w:proofErr w:type="spellEnd"/>
      <w:r w:rsidRPr="000E6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)</w:t>
      </w:r>
      <w:proofErr w:type="gramEnd"/>
    </w:p>
    <w:p w14:paraId="14B911DE" w14:textId="77777777" w:rsidR="00467AC6" w:rsidRPr="005D173D" w:rsidRDefault="00467AC6" w:rsidP="005D173D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73D">
        <w:rPr>
          <w:rFonts w:ascii="Times New Roman" w:eastAsia="Times New Roman" w:hAnsi="Times New Roman" w:cs="Times New Roman"/>
          <w:sz w:val="24"/>
          <w:szCs w:val="24"/>
        </w:rPr>
        <w:t>Nu se datorează impozit/taxă pe clădiri pentru:</w:t>
      </w:r>
    </w:p>
    <w:p w14:paraId="1AEF3982" w14:textId="77777777" w:rsidR="005D173D" w:rsidRPr="005D173D" w:rsidRDefault="005D173D" w:rsidP="005D173D">
      <w:pPr>
        <w:pStyle w:val="Listparagraf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aflate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proprietatea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privată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statului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unităţilor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administrativ-teritoriale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agrement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altele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decât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desfăşurate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relaţie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persoane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juridice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drept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public;</w:t>
      </w:r>
    </w:p>
    <w:p w14:paraId="667DEB1E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46760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aflate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domeniul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privat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statului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concesionate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închiriate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date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administrare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ori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folosinţă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instituţiilor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finanţare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bugetul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stat,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activitatea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proprie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7B1D543" w14:textId="77777777" w:rsidR="005D173D" w:rsidRPr="00057576" w:rsidRDefault="005D173D" w:rsidP="0005757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46760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aflate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proprietatea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fundaţiilor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înfiinţate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testament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constituite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conform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scopul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a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întreţine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dezvolta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ajuta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instituţii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cultură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naţională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a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susţine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acţiuni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caracter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umanitar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social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cultural;</w:t>
      </w:r>
    </w:p>
    <w:p w14:paraId="4C4F2C61" w14:textId="77777777" w:rsidR="005D173D" w:rsidRPr="005D173D" w:rsidRDefault="00057576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</w:t>
      </w:r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44676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</w:t>
      </w:r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d)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clădirile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care,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prin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destinaţie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constituie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lăcaşuri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cult,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aparţinând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cultelor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religioase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recunoscute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oficial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asociaţiilor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religioase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componentelor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locale ale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acestora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precum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casele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parohiale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excepţia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încăperilor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folosite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activităţi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economice</w:t>
      </w:r>
      <w:proofErr w:type="spellEnd"/>
      <w:r w:rsidR="005D173D" w:rsidRPr="00057576">
        <w:rPr>
          <w:rFonts w:ascii="Times New Roman" w:hAnsi="Times New Roman" w:cs="Times New Roman"/>
          <w:iCs/>
          <w:sz w:val="24"/>
          <w:szCs w:val="24"/>
          <w:lang w:val="en-GB"/>
        </w:rPr>
        <w:t>;</w:t>
      </w:r>
    </w:p>
    <w:p w14:paraId="14665231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446760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e)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funerare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cimitire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crematorii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46BEA2F" w14:textId="77777777" w:rsidR="005D173D" w:rsidRPr="005D173D" w:rsidRDefault="005D173D" w:rsidP="0044676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46760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f)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unităţile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instituţiile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stat,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confesional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particular,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autorizate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funcţioneze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provizoriu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ori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acreditate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generează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alte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venituri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decât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taxele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şcolarizare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servirea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meselor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preşcolari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elevi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studenţi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cazarea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creşe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astfel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cum sunt definite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funcţionează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>Legii</w:t>
      </w:r>
      <w:proofErr w:type="spellEnd"/>
      <w:r w:rsidRPr="005D173D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 xml:space="preserve"> nr. 263/2007</w:t>
      </w: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înfiinţarea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organizarea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funcţionarea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creşelor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modificările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completările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B03D262" w14:textId="77777777" w:rsidR="00446760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</w:t>
      </w:r>
      <w:r w:rsidR="0044676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</w:t>
      </w:r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g)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unei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instituţii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unităţi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funcţionează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sub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coordonarea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Ministerului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Educaţiei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Naţionale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Ministerului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Tineretului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Sportului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precum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federaţiilor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sportive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naţionale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ale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Comitetului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Olimpic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Sportiv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Român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excepţia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încăperilor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folosite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activităţi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economice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;   </w:t>
      </w:r>
    </w:p>
    <w:p w14:paraId="4CAAD41D" w14:textId="77777777" w:rsidR="005D173D" w:rsidRPr="005D173D" w:rsidRDefault="00446760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    </w:t>
      </w:r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h)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clădirile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unităţilor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sanitare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publice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excepţia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încăperilor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folosite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activităţi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economice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precum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clădirile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funcţionează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cabinete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medicină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familie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potrivit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legii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excepţia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încăperilor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folosite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altă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activitate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decât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cea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medicină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familie</w:t>
      </w:r>
      <w:proofErr w:type="spellEnd"/>
      <w:r w:rsidR="005D173D" w:rsidRPr="005D173D">
        <w:rPr>
          <w:rFonts w:ascii="Times New Roman" w:hAnsi="Times New Roman" w:cs="Times New Roman"/>
          <w:iCs/>
          <w:sz w:val="24"/>
          <w:szCs w:val="24"/>
          <w:lang w:val="en-GB"/>
        </w:rPr>
        <w:t>;</w:t>
      </w:r>
    </w:p>
    <w:p w14:paraId="5098468F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446760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parcurile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industriale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parcurile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ştiinţifice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tehnologice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incubatoarele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afaceri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respectarea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legislaţiei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materia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ajutorului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stat;</w:t>
      </w:r>
    </w:p>
    <w:p w14:paraId="7CD7B69C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446760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j)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afectate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activităţilor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hidrotehnice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hidrometrice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hidrometeorologice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oceanografice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îmbunătăţiri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funciare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intervenţii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apărarea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împotriva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inundaţiilor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porturi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afectate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canalelor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navigabile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staţiilor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pompare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aferente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canalelor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A8576A1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k)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natura lor,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fac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corp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comun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poduri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viaducte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apeducte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diguri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baraje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tuneluri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exploatarea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acestor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construcţii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alte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D24F758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 l)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aferente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infrastructurii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feroviare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infrastructurii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metroului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E31EAB9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 m)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Academiei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Române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fundaţiilor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proprii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înfiinţate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Academia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Română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calitate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fondator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unic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C068982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n)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aferente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capacităţilor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producţie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sectorul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apărare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respectarea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legislaţiei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materia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ajutorului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stat;</w:t>
      </w:r>
    </w:p>
    <w:p w14:paraId="41D612F3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 o)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 sere,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solare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răsadniţe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ciupercării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silozuri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furaje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silozuri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pătule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depozitarea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conservarea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cerealelor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alte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CA1BC22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1779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p) </w:t>
      </w:r>
      <w:proofErr w:type="spellStart"/>
      <w:r w:rsidRPr="00017795">
        <w:rPr>
          <w:rFonts w:ascii="Times New Roman" w:hAnsi="Times New Roman" w:cs="Times New Roman"/>
          <w:iCs/>
          <w:sz w:val="24"/>
          <w:szCs w:val="24"/>
          <w:lang w:val="en-GB"/>
        </w:rPr>
        <w:t>clădirea</w:t>
      </w:r>
      <w:proofErr w:type="spellEnd"/>
      <w:r w:rsidRPr="0001779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folosită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domiciliu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aflată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proprietatea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coproprietatea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r w:rsidRPr="005D173D">
        <w:rPr>
          <w:rFonts w:ascii="Times New Roman" w:hAnsi="Times New Roman" w:cs="Times New Roman"/>
          <w:iCs/>
          <w:color w:val="008000"/>
          <w:sz w:val="24"/>
          <w:szCs w:val="24"/>
          <w:u w:val="single"/>
          <w:lang w:val="en-GB"/>
        </w:rPr>
        <w:t>art. 2</w:t>
      </w:r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lit. c) - f)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j) din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Legea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nr. 168/2020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recunoaşterea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meritelor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personalului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participant la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acţiuni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militare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misiuni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operaţii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teritoriul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afara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teritoriului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statului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român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acordarea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unor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drepturi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acestuia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familiei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acestuia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urmaşilor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celui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decedat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;</w:t>
      </w:r>
    </w:p>
    <w:p w14:paraId="73BB459B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 q)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aflate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domeniul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public al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statului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administrarea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Regiei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Autonome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"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Administraţia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Patrimoniului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Protocolului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Stat",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26A42AB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 r)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aflate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proprietatea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coproprietatea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veteranilor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război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a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văduvelor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război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văduvelor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nerecăsătorite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veteranilor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război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18C8198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</w:t>
      </w:r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s)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clădirea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folosită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domiciliu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aflată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proprietatea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coproprietatea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art. 1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art. 5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(1) - (8) din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Decretul-lege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nr. 118/1990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privind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acordarea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unor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drepturi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persecutate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din motive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politice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dictatura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instaurată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începere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la 6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martie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1945, precum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celor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deportate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străinătate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ori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constituite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prizonieri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republicat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fizice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art. 1 din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Ordonanţa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Guvernului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nr. 105/1999,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republicată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modificările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completările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ulterioare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;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scutirea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rămâne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valabilă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cazul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transferului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proprietăţii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prin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moştenire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către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copiii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acestora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indiferent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unde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aceştia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domiciliază</w:t>
      </w:r>
      <w:proofErr w:type="spellEnd"/>
      <w:r w:rsidR="00985BBE" w:rsidRPr="00985BBE">
        <w:rPr>
          <w:rFonts w:ascii="Times New Roman" w:hAnsi="Times New Roman" w:cs="Times New Roman"/>
          <w:iCs/>
          <w:sz w:val="24"/>
          <w:szCs w:val="24"/>
          <w:lang w:val="en-GB"/>
        </w:rPr>
        <w:t>;</w:t>
      </w:r>
    </w:p>
    <w:p w14:paraId="36549E94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t)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clădirea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folosită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domiciliu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aflată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proprietatea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coproprietatea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handicap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grav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accentuat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încadrate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gradul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 de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invaliditate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respectiv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reprezentanţilor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legali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pe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perioada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au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îngrijire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supraveghere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întreţinere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persoane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handicap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grav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accentuat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persoane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încadrate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gradul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 de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invaliditate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;</w:t>
      </w:r>
    </w:p>
    <w:p w14:paraId="67545F11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u)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aflate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proprietatea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organizaţiilor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cetăţenilor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aparţinând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minorităţilor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naţionale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România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statut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utilitate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închiriate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concesionate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primite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administrare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ori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folosinţă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acestea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la o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instituţie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autoritate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ACFFE12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   v)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destinate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serviciului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apostilă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supralegalizare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destinate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depozitării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administrării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arhivei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afectate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funcţionării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Centrului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Naţional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Administrare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Registrelor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Naţionale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Notariale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852CBCA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46760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w)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deţinute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întreprinderile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sociale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sz w:val="24"/>
          <w:szCs w:val="24"/>
          <w:lang w:val="en-GB"/>
        </w:rPr>
        <w:t>inserţie</w:t>
      </w:r>
      <w:proofErr w:type="spellEnd"/>
      <w:r w:rsidRPr="005D173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B60B04A" w14:textId="77777777" w:rsidR="005D173D" w:rsidRP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x)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clasate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monumente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istorice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de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arhitectură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arheologice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indiferent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titularul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dreptului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proprietate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care au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faţada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stradală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/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principală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renovată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lastRenderedPageBreak/>
        <w:t>reabilitată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conform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prevederilor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color w:val="008000"/>
          <w:sz w:val="24"/>
          <w:szCs w:val="24"/>
          <w:u w:val="single"/>
          <w:lang w:val="en-GB"/>
        </w:rPr>
        <w:t>Legii</w:t>
      </w:r>
      <w:proofErr w:type="spellEnd"/>
      <w:r w:rsidRPr="005D173D">
        <w:rPr>
          <w:rFonts w:ascii="Times New Roman" w:hAnsi="Times New Roman" w:cs="Times New Roman"/>
          <w:iCs/>
          <w:color w:val="008000"/>
          <w:sz w:val="24"/>
          <w:szCs w:val="24"/>
          <w:u w:val="single"/>
          <w:lang w:val="en-GB"/>
        </w:rPr>
        <w:t xml:space="preserve"> nr. 422/2001</w:t>
      </w:r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privind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protejarea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monumentelor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istorice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republicată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modificările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completările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ulterioare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excepţia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încăperilor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sunt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folosite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activităţi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economice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;</w:t>
      </w:r>
    </w:p>
    <w:p w14:paraId="7757F1A7" w14:textId="77777777" w:rsidR="005D173D" w:rsidRDefault="005D173D" w:rsidP="005D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y)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clădirile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caselor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cultură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ale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sindicatelor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aflate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proprietatea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/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administrarea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organizaţiilor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sindicale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excepţia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încăperilor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folosite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activităţi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economice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agrement</w:t>
      </w:r>
      <w:proofErr w:type="spellEnd"/>
      <w:r w:rsidRPr="005D173D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03DE8DBB" w14:textId="77777777" w:rsidR="00C41FFC" w:rsidRPr="006A7BA1" w:rsidRDefault="006A7BA1" w:rsidP="006A7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A7BA1">
        <w:rPr>
          <w:rFonts w:ascii="Times New Roman" w:hAnsi="Times New Roman" w:cs="Times New Roman"/>
          <w:iCs/>
          <w:sz w:val="24"/>
          <w:szCs w:val="24"/>
          <w:lang w:val="en-GB"/>
        </w:rPr>
        <w:t>z</w:t>
      </w:r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)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clădirile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care,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potrivit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legii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sunt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clasate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monumente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istorice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de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arhitectură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arheologice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muzee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ori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case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memoriale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altele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decât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cele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="00C41FFC" w:rsidRPr="006A7BA1">
        <w:rPr>
          <w:rFonts w:ascii="Times New Roman" w:hAnsi="Times New Roman" w:cs="Times New Roman"/>
          <w:iCs/>
          <w:sz w:val="24"/>
          <w:szCs w:val="24"/>
          <w:lang w:val="en-GB"/>
        </w:rPr>
        <w:t>. (1) lit. x);</w:t>
      </w:r>
    </w:p>
    <w:p w14:paraId="0BEFEE5E" w14:textId="77777777" w:rsidR="00C41FFC" w:rsidRPr="006A7BA1" w:rsidRDefault="006A7BA1" w:rsidP="006A7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   z.1</w:t>
      </w:r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clădiri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care s-a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instituit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un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regim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protecţie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altele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decât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monumentele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istorice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amplasate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zone de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protecţie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monumentelor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istorice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zonele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construite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protejate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E983ECE" w14:textId="77777777" w:rsidR="00C41FFC" w:rsidRPr="006A7BA1" w:rsidRDefault="006A7BA1" w:rsidP="006A7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   z.2</w:t>
      </w:r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furnizarea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servicii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sociale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organizaţii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neguvernamentale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întreprinderi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sociale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ca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furnizori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servicii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sociale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1AE1039" w14:textId="77777777" w:rsidR="00C41FFC" w:rsidRPr="006A7BA1" w:rsidRDefault="00C41FFC" w:rsidP="006A7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6A7BA1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z.3</w:t>
      </w:r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afectate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calamităţi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naturale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perioadă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până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la 5 ani,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începând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cu 1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ianuarie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6A7BA1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anului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care s-a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produs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A7BA1">
        <w:rPr>
          <w:rFonts w:ascii="Times New Roman" w:hAnsi="Times New Roman" w:cs="Times New Roman"/>
          <w:sz w:val="24"/>
          <w:szCs w:val="24"/>
          <w:lang w:val="en-GB"/>
        </w:rPr>
        <w:t>evenimentul</w:t>
      </w:r>
      <w:proofErr w:type="spellEnd"/>
      <w:r w:rsidRPr="006A7BA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DB114B4" w14:textId="77777777" w:rsidR="00C41FFC" w:rsidRPr="005D173D" w:rsidRDefault="006A7BA1" w:rsidP="00C4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   z.4</w:t>
      </w:r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clădirea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folosită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ca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domiciliu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alte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clădiri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aflate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proprietatea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coproprietatea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persoanelor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r w:rsidR="00C41FFC" w:rsidRPr="006A7BA1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>art. 3</w:t>
      </w:r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. (1) lit. b)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41FFC" w:rsidRPr="006A7BA1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>art. 4</w:t>
      </w:r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. (1) din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Legea</w:t>
      </w:r>
      <w:proofErr w:type="spellEnd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 xml:space="preserve"> nr. 341/2004, cu </w:t>
      </w:r>
      <w:proofErr w:type="spellStart"/>
      <w:r w:rsidR="00C41FFC" w:rsidRPr="006A7BA1">
        <w:rPr>
          <w:rFonts w:ascii="Times New Roman" w:hAnsi="Times New Roman" w:cs="Times New Roman"/>
          <w:sz w:val="24"/>
          <w:szCs w:val="24"/>
          <w:lang w:val="en-GB"/>
        </w:rPr>
        <w:t>modificăr</w:t>
      </w:r>
      <w:r>
        <w:rPr>
          <w:rFonts w:ascii="Times New Roman" w:hAnsi="Times New Roman" w:cs="Times New Roman"/>
          <w:sz w:val="24"/>
          <w:szCs w:val="24"/>
          <w:lang w:val="en-GB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D74077F" w14:textId="77777777" w:rsidR="00467AC6" w:rsidRPr="00800D6A" w:rsidRDefault="006A7BA1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7AC6" w:rsidRPr="00800D6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432D8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67AC6" w:rsidRPr="00800D6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Scutirea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justificative.</w:t>
      </w:r>
    </w:p>
    <w:p w14:paraId="47507644" w14:textId="77777777" w:rsidR="00467AC6" w:rsidRPr="00800D6A" w:rsidRDefault="00432D88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(3</w:t>
      </w:r>
      <w:r w:rsidR="00467AC6" w:rsidRPr="00800D6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prestarea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turistice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, pe o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CB9">
        <w:rPr>
          <w:rFonts w:ascii="Times New Roman" w:eastAsia="Times New Roman" w:hAnsi="Times New Roman" w:cs="Times New Roman"/>
          <w:sz w:val="24"/>
          <w:szCs w:val="24"/>
        </w:rPr>
        <w:t xml:space="preserve">180 de </w:t>
      </w:r>
      <w:proofErr w:type="spellStart"/>
      <w:r w:rsidR="00F82CB9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F82CB9">
        <w:rPr>
          <w:rFonts w:ascii="Times New Roman" w:eastAsia="Times New Roman" w:hAnsi="Times New Roman" w:cs="Times New Roman"/>
          <w:sz w:val="24"/>
          <w:szCs w:val="24"/>
        </w:rPr>
        <w:t xml:space="preserve"> consecutive </w:t>
      </w:r>
      <w:proofErr w:type="spellStart"/>
      <w:r w:rsidR="00F82CB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F82CB9">
        <w:rPr>
          <w:rFonts w:ascii="Times New Roman" w:eastAsia="Times New Roman" w:hAnsi="Times New Roman" w:cs="Times New Roman"/>
          <w:sz w:val="24"/>
          <w:szCs w:val="24"/>
        </w:rPr>
        <w:t xml:space="preserve"> cumulate</w:t>
      </w:r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calendaristic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, se reduce cu 50%.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îndeplinită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condiţie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D5F474" w14:textId="77777777" w:rsidR="00467AC6" w:rsidRDefault="00432D88" w:rsidP="00201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</w:t>
      </w:r>
      <w:r w:rsidR="00467AC6"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intra sub </w:t>
      </w:r>
      <w:proofErr w:type="spellStart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incidenta</w:t>
      </w:r>
      <w:proofErr w:type="spellEnd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impozitului</w:t>
      </w:r>
      <w:proofErr w:type="spellEnd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cladiri</w:t>
      </w:r>
      <w:proofErr w:type="spellEnd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constructiile</w:t>
      </w:r>
      <w:proofErr w:type="spellEnd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nu au </w:t>
      </w:r>
      <w:proofErr w:type="spellStart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elementele</w:t>
      </w:r>
      <w:proofErr w:type="spellEnd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constitutive ale </w:t>
      </w:r>
      <w:proofErr w:type="spellStart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cladiri</w:t>
      </w:r>
      <w:proofErr w:type="spellEnd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F0FF99B" w14:textId="77777777" w:rsidR="00432D88" w:rsidRPr="00432D88" w:rsidRDefault="00432D88" w:rsidP="00432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(5)</w:t>
      </w:r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>utirilor</w:t>
      </w:r>
      <w:proofErr w:type="spellEnd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>la  alin</w:t>
      </w:r>
      <w:proofErr w:type="gramEnd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</w:t>
      </w:r>
      <w:proofErr w:type="spellStart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>lit.r</w:t>
      </w:r>
      <w:proofErr w:type="spellEnd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>lit.s</w:t>
      </w:r>
      <w:proofErr w:type="spellEnd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lit.t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32E785B4" w14:textId="77777777" w:rsidR="00432D88" w:rsidRPr="00432D88" w:rsidRDefault="00432D88" w:rsidP="00432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a)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scutirea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integral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(1) </w:t>
      </w:r>
      <w:proofErr w:type="spellStart"/>
      <w:proofErr w:type="gramStart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>lit.r</w:t>
      </w:r>
      <w:proofErr w:type="spellEnd"/>
      <w:proofErr w:type="gramEnd"/>
      <w:r w:rsidR="006A7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deţinute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comun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soţul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soţia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situaţia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o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cotă-parte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aparţine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terţi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scutirea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se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cota-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deţinută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010E6C" w14:textId="77777777" w:rsidR="00432D88" w:rsidRPr="00432D88" w:rsidRDefault="00432D88" w:rsidP="00432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scutirea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întreaga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deţinută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comun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soţul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soţia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(1) </w:t>
      </w:r>
      <w:proofErr w:type="spellStart"/>
      <w:proofErr w:type="gramStart"/>
      <w:r w:rsidR="00C55394">
        <w:rPr>
          <w:rFonts w:ascii="Times New Roman" w:eastAsia="Times New Roman" w:hAnsi="Times New Roman" w:cs="Times New Roman"/>
          <w:color w:val="000000"/>
          <w:sz w:val="24"/>
          <w:szCs w:val="24"/>
        </w:rPr>
        <w:t>lit.s</w:t>
      </w:r>
      <w:proofErr w:type="spellEnd"/>
      <w:proofErr w:type="gramEnd"/>
      <w:r w:rsidR="00C553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C55394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C553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lit. t</w:t>
      </w:r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situaţia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o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cotă-parte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clădirea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aparţine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terţi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scutirea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se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cota-parte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deţinută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9342BC" w14:textId="77777777" w:rsidR="00432D88" w:rsidRDefault="00432D88" w:rsidP="00432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C553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(6)</w:t>
      </w:r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Scutirea de la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plata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impozitului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taxei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stabilită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(1) </w:t>
      </w:r>
      <w:r w:rsidR="00C55394">
        <w:rPr>
          <w:rFonts w:ascii="Times New Roman" w:eastAsia="Times New Roman" w:hAnsi="Times New Roman" w:cs="Times New Roman"/>
          <w:color w:val="000000"/>
          <w:sz w:val="24"/>
          <w:szCs w:val="24"/>
        </w:rPr>
        <w:t>lit.t</w:t>
      </w:r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aplică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data de 1 a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lunii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celei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depune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43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justificative.</w:t>
      </w:r>
    </w:p>
    <w:p w14:paraId="72743016" w14:textId="77777777" w:rsidR="00C55394" w:rsidRPr="00985BBE" w:rsidRDefault="00C55394" w:rsidP="00985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553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(7)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539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rin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excepţie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la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prevederile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(6),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scutirea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la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plata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impozitului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/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taxei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clădiri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stabilită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conform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(1) lit. t)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handicap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temporar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care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deţin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un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certificat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handicap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revizuibil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se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acordă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începând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data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emiterii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noului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certificat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handicap, cu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condiţia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acesta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aibă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continuitate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fie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depus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organul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fiscal local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termen de 45 de </w:t>
      </w:r>
      <w:proofErr w:type="spellStart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zile</w:t>
      </w:r>
      <w:proofErr w:type="spellEnd"/>
      <w:r w:rsidRPr="00C55394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6E65BDB1" w14:textId="77777777" w:rsidR="00467AC6" w:rsidRPr="00800D6A" w:rsidRDefault="00467AC6" w:rsidP="0020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Art.4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valorilor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impozabile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ranguri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zone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nivelurile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mentionate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anexa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aplica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coeficientii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corectie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02B1953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Zona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Rangul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pt.satul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resedinta</w:t>
      </w:r>
      <w:proofErr w:type="spellEnd"/>
    </w:p>
    <w:p w14:paraId="20775FE5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A                                                                               1,10</w:t>
      </w:r>
    </w:p>
    <w:p w14:paraId="1EA68665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apartinatoare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57E9EFD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Zona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Rangul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V</w:t>
      </w:r>
    </w:p>
    <w:p w14:paraId="15A648FF" w14:textId="77777777" w:rsidR="00467AC6" w:rsidRPr="00800D6A" w:rsidRDefault="00467AC6" w:rsidP="00467AC6">
      <w:pPr>
        <w:tabs>
          <w:tab w:val="left" w:pos="602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A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1,05</w:t>
      </w:r>
    </w:p>
    <w:p w14:paraId="274B267F" w14:textId="77777777" w:rsidR="00467AC6" w:rsidRPr="00800D6A" w:rsidRDefault="00467AC6" w:rsidP="00467AC6">
      <w:pPr>
        <w:tabs>
          <w:tab w:val="left" w:pos="602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B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1,00</w:t>
      </w:r>
    </w:p>
    <w:p w14:paraId="09109109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C                                                                         0,95         </w:t>
      </w:r>
    </w:p>
    <w:p w14:paraId="5B98B0E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Art.5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rezidenţiale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fizice</w:t>
      </w:r>
      <w:proofErr w:type="spellEnd"/>
    </w:p>
    <w:p w14:paraId="0BC77553" w14:textId="77777777" w:rsidR="00467AC6" w:rsidRPr="00800D6A" w:rsidRDefault="00467AC6" w:rsidP="00467AC6">
      <w:pPr>
        <w:numPr>
          <w:ilvl w:val="0"/>
          <w:numId w:val="19"/>
        </w:numPr>
        <w:spacing w:after="200" w:line="276" w:lineRule="auto"/>
        <w:ind w:right="45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rezidenţiale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clădirile-anexă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0,08% - 0,2%,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946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2022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cota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0,15%</w:t>
      </w:r>
    </w:p>
    <w:p w14:paraId="7DEC97B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(2)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pereţii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exteriori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identifică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0FE" w:rsidRPr="009000FE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="009000FE" w:rsidRPr="00900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0FE" w:rsidRPr="009000FE">
        <w:rPr>
          <w:rFonts w:ascii="Times New Roman" w:eastAsia="Times New Roman" w:hAnsi="Times New Roman" w:cs="Times New Roman"/>
          <w:sz w:val="24"/>
          <w:szCs w:val="24"/>
        </w:rPr>
        <w:t>materialului</w:t>
      </w:r>
      <w:proofErr w:type="spellEnd"/>
      <w:r w:rsidR="009000FE" w:rsidRPr="009000F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9000FE" w:rsidRPr="009000FE">
        <w:rPr>
          <w:rFonts w:ascii="Times New Roman" w:eastAsia="Times New Roman" w:hAnsi="Times New Roman" w:cs="Times New Roman"/>
          <w:sz w:val="24"/>
          <w:szCs w:val="24"/>
        </w:rPr>
        <w:t>ponderea</w:t>
      </w:r>
      <w:proofErr w:type="spellEnd"/>
      <w:r w:rsidR="009000FE" w:rsidRPr="00900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0FE" w:rsidRPr="009000FE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="009000FE" w:rsidRPr="00900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0FE" w:rsidRPr="009000F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9000FE" w:rsidRPr="009000FE">
        <w:rPr>
          <w:rFonts w:ascii="Times New Roman" w:eastAsia="Times New Roman" w:hAnsi="Times New Roman" w:cs="Times New Roman"/>
          <w:sz w:val="24"/>
          <w:szCs w:val="24"/>
        </w:rPr>
        <w:t xml:space="preserve"> mare.</w:t>
      </w:r>
    </w:p>
    <w:p w14:paraId="78861C67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FC873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(3)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impozabila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cladirii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exprimata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lei, se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inmultirea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suprafetei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construite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desfasurate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acesteia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exprimate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metri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patrati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impozabila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corespunzatoare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exprimata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lei/m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tabelul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*)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urmator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1DD17B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E27D5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        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Tipul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|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|</w:t>
      </w:r>
    </w:p>
    <w:p w14:paraId="50EEB07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|      - lei/m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-           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</w:t>
      </w:r>
    </w:p>
    <w:p w14:paraId="6FF3D05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|____________________________|</w:t>
      </w:r>
    </w:p>
    <w:p w14:paraId="778C8C0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                                             |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instalaţii|Fără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|</w:t>
      </w:r>
    </w:p>
    <w:p w14:paraId="65E483B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                                             | de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instalaţii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</w:p>
    <w:p w14:paraId="0A9EE77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                                             |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canalizare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,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,     |</w:t>
      </w:r>
    </w:p>
    <w:p w14:paraId="0D22991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                                         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electrice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canalizare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, |</w:t>
      </w:r>
    </w:p>
    <w:p w14:paraId="035817E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                                         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încălzire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electrice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|</w:t>
      </w:r>
    </w:p>
    <w:p w14:paraId="65996E6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| (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|</w:t>
      </w:r>
    </w:p>
    <w:p w14:paraId="4A2E3B5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                                             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cumulative)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încălzire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|</w:t>
      </w:r>
    </w:p>
    <w:p w14:paraId="6AA6659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|_________________________________________________|______________|_____________|</w:t>
      </w:r>
    </w:p>
    <w:p w14:paraId="0C9469E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A.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cadre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beton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armat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     | 1.000        | 600         |</w:t>
      </w:r>
    </w:p>
    <w:p w14:paraId="34AEF1F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pereţi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exteriori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cărămidă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     |              |             |</w:t>
      </w:r>
    </w:p>
    <w:p w14:paraId="368696E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|              |             |</w:t>
      </w:r>
    </w:p>
    <w:p w14:paraId="64572E5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chimic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|              |             |</w:t>
      </w:r>
    </w:p>
    <w:p w14:paraId="7F9ADD4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|_________________________________________________|______________|_____________|</w:t>
      </w:r>
    </w:p>
    <w:p w14:paraId="73280D2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B.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pereţii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exteriori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lemn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, din   | 300          | 200         |</w:t>
      </w:r>
    </w:p>
    <w:p w14:paraId="628CECD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piatră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naturală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cărămidă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nearsă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, din       |              |             |</w:t>
      </w:r>
    </w:p>
    <w:p w14:paraId="5366574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vălătuci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nesupuse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|             |</w:t>
      </w:r>
    </w:p>
    <w:p w14:paraId="182E5B7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chimic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|              |             |</w:t>
      </w:r>
    </w:p>
    <w:p w14:paraId="4576B71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|_________________________________________________|______________|_____________|</w:t>
      </w:r>
    </w:p>
    <w:p w14:paraId="765A102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| C.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Clădire-anexă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cadre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beton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armat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| 200          | 175         |</w:t>
      </w:r>
    </w:p>
    <w:p w14:paraId="782A36C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pereţi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exteriori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cărămidă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  |              |             |</w:t>
      </w:r>
    </w:p>
    <w:p w14:paraId="06845A5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|              |             |</w:t>
      </w:r>
    </w:p>
    <w:p w14:paraId="1E89B02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chimic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|              |             |</w:t>
      </w:r>
    </w:p>
    <w:p w14:paraId="233813D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|_________________________________________________|______________|_____________|</w:t>
      </w:r>
    </w:p>
    <w:p w14:paraId="395D53F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D.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Clădire-anexă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pereţii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exteriori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lemn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, | 125          | 75          |</w:t>
      </w:r>
    </w:p>
    <w:p w14:paraId="4C6A8A5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piatră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naturală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cărămidă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nearsă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, din   |              |             |</w:t>
      </w:r>
    </w:p>
    <w:p w14:paraId="2E4AD9A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vălătuci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nesupuse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|             |</w:t>
      </w:r>
    </w:p>
    <w:p w14:paraId="088C49D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chimic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|              |             |</w:t>
      </w:r>
    </w:p>
    <w:p w14:paraId="08F967B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|_________________________________________________|______________|_____________|</w:t>
      </w:r>
    </w:p>
    <w:p w14:paraId="630DA50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E.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    | 75%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| 75%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|</w:t>
      </w:r>
    </w:p>
    <w:p w14:paraId="1D8223C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aceeaşi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încăperi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amplasate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subsol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| care s-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| care s-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|</w:t>
      </w:r>
    </w:p>
    <w:p w14:paraId="24A2DE9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demisol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mansardă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    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|</w:t>
      </w:r>
    </w:p>
    <w:p w14:paraId="1741E5C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locuinţă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tipurile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</w:p>
    <w:p w14:paraId="5619C3F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lit. A - D                         |              |             |</w:t>
      </w:r>
    </w:p>
    <w:p w14:paraId="3580849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|_________________________________________________|______________|_____________|</w:t>
      </w:r>
    </w:p>
    <w:p w14:paraId="1E6AAFB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F.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    | 50%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| 50%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|</w:t>
      </w:r>
    </w:p>
    <w:p w14:paraId="7DE35DF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aceeaşi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încăperi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amplasate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subsol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, la | care s-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| care s-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|</w:t>
      </w:r>
    </w:p>
    <w:p w14:paraId="1699855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demisol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mansardă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|</w:t>
      </w:r>
    </w:p>
    <w:p w14:paraId="1A9CE03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scopuri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locuinţă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</w:p>
    <w:p w14:paraId="0F52DC7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tipurile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lit. A - D     |              |             |</w:t>
      </w:r>
    </w:p>
    <w:p w14:paraId="78DFF74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|_________________________________________________|______________|_____________|</w:t>
      </w:r>
    </w:p>
    <w:p w14:paraId="431E2DE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(4)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desfăşurată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însumarea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secţiunilor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nivelurilor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balcoanelor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logiilor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situate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subsol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mansardă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exceptând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podurilor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locuinţă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teraselor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neacoperite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D4630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(5)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dimensiunile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pot fi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măsurate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conturul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exterior,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desfăşurată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înmulţirea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utile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coeficient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transformare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1,4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E777B5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819EB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(6)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cladiri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art.5, punct.3,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coeficientii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corecție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prevazuti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art.4,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localitati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:</w:t>
      </w:r>
    </w:p>
    <w:p w14:paraId="76372AED" w14:textId="77777777" w:rsidR="00467AC6" w:rsidRPr="00800D6A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rang IV   - zona </w:t>
      </w: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  -</w:t>
      </w:r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resedinta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 ;</w:t>
      </w:r>
    </w:p>
    <w:p w14:paraId="3D76CF24" w14:textId="77777777" w:rsidR="00467AC6" w:rsidRPr="00800D6A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rang  V</w:t>
      </w:r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zona A  -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Vurpar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Cimpu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Goblii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</w:p>
    <w:p w14:paraId="11F57A76" w14:textId="77777777" w:rsidR="00467AC6" w:rsidRPr="00800D6A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- zona </w:t>
      </w: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B  -</w:t>
      </w:r>
      <w:proofErr w:type="spellStart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Mereteu,Paraul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Mihai, Valea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Goblii,Valea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Vintului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167C74E" w14:textId="77777777" w:rsidR="00467AC6" w:rsidRPr="00800D6A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>-zona C –</w:t>
      </w:r>
      <w:proofErr w:type="spellStart"/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Ciocas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Criseni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Dealul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Ferului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Gura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Cutului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Hategana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Inuri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Laz,</w:t>
      </w:r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Matacina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Poenita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Stauini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Valea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Mihai.</w:t>
      </w:r>
    </w:p>
    <w:p w14:paraId="5555A4E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(7)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apartament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amplasat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-un bloc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3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apartamente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coeficientul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art.</w:t>
      </w:r>
      <w:r w:rsidR="0079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4 se reduce cu 0,10.</w:t>
      </w:r>
    </w:p>
    <w:p w14:paraId="51A4C44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(8)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clădirii,se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reduce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terminării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0BC49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a) cu 50%,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are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100 de ani la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82CAE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cu 30%,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are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cuprinsă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50 de ani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100 de ani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la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AEA9C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cu 10%,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are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cuprinsă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30 de ani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50 de ani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la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50BEB" w14:textId="77777777" w:rsidR="00467AC6" w:rsidRPr="00800D6A" w:rsidRDefault="00467AC6" w:rsidP="00DB12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(9)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care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renovare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majoră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terminării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actualizează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consideră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efectuată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terminarea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Renovarea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majoră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acţiunea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complexă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intervenţie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rezistenţă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cerinţei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fundamentale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rezistenţă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mecanică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consolidare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modernizare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extindere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intervenţie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menţinerea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celorlalte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cerinţe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fundamentale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vizând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principal,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creşterea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performanţei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energetice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arhitectural-ambientale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funcţionale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Anul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terminării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actualizează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care,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terminarea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renovare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majoră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creşte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97062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Art.6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nerezidenţiale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fizice</w:t>
      </w:r>
      <w:proofErr w:type="spellEnd"/>
    </w:p>
    <w:p w14:paraId="4ED48A9E" w14:textId="77777777" w:rsidR="00467AC6" w:rsidRPr="00800D6A" w:rsidRDefault="00467AC6" w:rsidP="00BF1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nerezidenţiale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0,2% - 1,3%,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fi:</w:t>
      </w:r>
    </w:p>
    <w:p w14:paraId="4AD6B7EC" w14:textId="77777777" w:rsidR="007954D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954D3">
        <w:rPr>
          <w:rFonts w:ascii="Times New Roman" w:eastAsia="Times New Roman" w:hAnsi="Times New Roman" w:cs="Times New Roman"/>
          <w:sz w:val="24"/>
          <w:szCs w:val="24"/>
        </w:rPr>
        <w:t>a)</w:t>
      </w:r>
      <w:r w:rsidR="007954D3" w:rsidRPr="007954D3">
        <w:t xml:space="preserve">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rezultată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întocmit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de un evaluator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autorizat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ultimii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5 ani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anteriori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depus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primul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termen de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="007954D3" w:rsidRPr="007954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5AC17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ultimii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5 ani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anteriori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BD895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rezultă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transferă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dobândite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ultimii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5 ani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anteriori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4A998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946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2022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cota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1%   </w:t>
      </w:r>
    </w:p>
    <w:p w14:paraId="28F0E8D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nerezidenţiale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cote de 0,4%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20A82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(1),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cotei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2%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determinate conform </w:t>
      </w:r>
      <w:r w:rsidRPr="00800D6A">
        <w:rPr>
          <w:rFonts w:ascii="Times New Roman" w:eastAsia="Times New Roman" w:hAnsi="Times New Roman" w:cs="Times New Roman"/>
          <w:b/>
          <w:color w:val="008000"/>
          <w:sz w:val="24"/>
          <w:szCs w:val="24"/>
          <w:u w:val="single"/>
        </w:rPr>
        <w:t>Art.5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8DF3D7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Art.7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destinaţie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mixtă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fizice</w:t>
      </w:r>
      <w:proofErr w:type="spellEnd"/>
    </w:p>
    <w:p w14:paraId="17464757" w14:textId="77777777" w:rsidR="00F32B00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   (1)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destinaţie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mixtă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însumarea</w:t>
      </w:r>
      <w:proofErr w:type="spellEnd"/>
      <w:r w:rsidR="00F32B0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E2B9C29" w14:textId="77777777" w:rsidR="00F32B00" w:rsidRDefault="00F32B00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calculat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folosită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rezidenţial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r w:rsidR="00467AC6" w:rsidRPr="00F32B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Art.</w:t>
      </w:r>
      <w:r w:rsidR="00467AC6" w:rsidRPr="00F32B0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6A12BCA4" w14:textId="77777777" w:rsidR="00467AC6" w:rsidRPr="00F32B00" w:rsidRDefault="00F32B00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32B00">
        <w:rPr>
          <w:rFonts w:ascii="Times New Roman" w:eastAsia="Times New Roman" w:hAnsi="Times New Roman" w:cs="Times New Roman"/>
          <w:sz w:val="24"/>
          <w:szCs w:val="24"/>
        </w:rPr>
        <w:t>mpozitului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determinat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folosită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scop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nerezidenţial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indicată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condiţia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cheltuielile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utilităţile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nu fie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înregistrate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sarcina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2B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care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desfăşoară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economică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cotei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conform art.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conform art.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32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B0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F32B00">
        <w:rPr>
          <w:rFonts w:ascii="Times New Roman" w:eastAsia="Times New Roman" w:hAnsi="Times New Roman" w:cs="Times New Roman"/>
          <w:sz w:val="24"/>
          <w:szCs w:val="24"/>
        </w:rPr>
        <w:t>. (1)."</w:t>
      </w:r>
    </w:p>
    <w:p w14:paraId="6BDBC135" w14:textId="77777777" w:rsidR="00467AC6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la care 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desfăşoară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r w:rsidRPr="00800D6A">
        <w:rPr>
          <w:rFonts w:ascii="Times New Roman" w:eastAsia="Times New Roman" w:hAnsi="Times New Roman" w:cs="Times New Roman"/>
          <w:b/>
          <w:color w:val="008000"/>
          <w:sz w:val="24"/>
          <w:szCs w:val="24"/>
          <w:u w:val="single"/>
        </w:rPr>
        <w:t>Art.5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00217" w14:textId="77777777" w:rsidR="00467AC6" w:rsidRPr="00B4788F" w:rsidRDefault="00B4788F" w:rsidP="00B47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4788F">
        <w:rPr>
          <w:rFonts w:ascii="Times New Roman" w:eastAsia="Times New Roman" w:hAnsi="Times New Roman" w:cs="Times New Roman"/>
          <w:b/>
          <w:sz w:val="24"/>
          <w:szCs w:val="24"/>
        </w:rPr>
        <w:t xml:space="preserve">  (3)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clădirilor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destinaţie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mixtă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când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proprietarul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nu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declară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organul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fiscal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suprafaţa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folosită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scop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nerezidenţial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potrivit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(1) lit. b),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impozitul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clădiri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calculează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prin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aplicarea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cotei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0.3%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asupra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valorii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impozabile</w:t>
      </w:r>
      <w:proofErr w:type="spellEnd"/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determinate conform </w:t>
      </w:r>
      <w:r w:rsidRPr="00B4788F">
        <w:rPr>
          <w:rFonts w:ascii="Times New Roman" w:hAnsi="Times New Roman" w:cs="Times New Roman"/>
          <w:iCs/>
          <w:color w:val="008000"/>
          <w:sz w:val="24"/>
          <w:szCs w:val="24"/>
          <w:u w:val="single"/>
          <w:lang w:val="en-GB"/>
        </w:rPr>
        <w:t>art. 5</w:t>
      </w:r>
      <w:r w:rsidRPr="00B4788F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77AD25A9" w14:textId="0DB7EEBE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Art.8.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deţinute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juridice</w:t>
      </w:r>
      <w:proofErr w:type="spellEnd"/>
    </w:p>
    <w:p w14:paraId="488AC78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rezidenţiale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/taxa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0,08% - 0,2%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150E5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nerezidenţiale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/taxa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0,2% - 1,3%,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4BF7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nerezidenţiale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/taxa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aplicarea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cote de 0,4%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C2A64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destinaţie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mixtă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însumarea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rezidenţial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(1),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nerezidenţial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(3).</w:t>
      </w:r>
    </w:p>
    <w:p w14:paraId="6F71CE6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(5)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31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anterior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/taxa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fi:</w:t>
      </w:r>
    </w:p>
    <w:p w14:paraId="7C0832B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ultima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evidenţele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fiscal;</w:t>
      </w:r>
    </w:p>
    <w:p w14:paraId="618F571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rezultată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întocmit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un evaluator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evaluării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0D3D3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anterior;</w:t>
      </w:r>
    </w:p>
    <w:p w14:paraId="3DF2265F" w14:textId="77777777" w:rsidR="00467AC6" w:rsidRPr="00B4788F" w:rsidRDefault="00467AC6" w:rsidP="00B47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valoarea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clădirilor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rezultă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actul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prin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transferă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dreptul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proprietate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situaţia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nu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este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precizată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valoarea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documentele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atestă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proprietatea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se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utilizează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ultima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valoare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înregistrată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baza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date </w:t>
      </w:r>
      <w:proofErr w:type="gram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</w:t>
      </w:r>
      <w:proofErr w:type="gram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organului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fiscal</w:t>
      </w:r>
      <w:r w:rsidR="00B4788F">
        <w:rPr>
          <w:rFonts w:ascii="Times New Roman" w:hAnsi="Times New Roman" w:cs="Times New Roman"/>
          <w:i/>
          <w:iCs/>
          <w:sz w:val="28"/>
          <w:szCs w:val="28"/>
          <w:lang w:val="en-GB"/>
        </w:rPr>
        <w:t>;</w:t>
      </w:r>
    </w:p>
    <w:p w14:paraId="0DB6D79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e)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finanţate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contract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rezultată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întocmit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un evaluator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evaluării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7A785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f)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înscrisă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contabilitatea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comunicată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concesionarului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locatarului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titularului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67F821" w14:textId="77777777" w:rsidR="00AC1D3B" w:rsidRPr="00B4788F" w:rsidRDefault="00467AC6" w:rsidP="00B47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(6)</w:t>
      </w:r>
      <w:r w:rsidR="00AC1D3B" w:rsidRPr="00AC1D3B"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Valoarea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impozabilă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clădirii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actualizează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dată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5 ani pe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baza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unui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raport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evaluare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clădirii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întocmit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un evaluator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autorizat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conformitate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standardele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evaluare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bunurilor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aflate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vigoare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data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evaluării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depus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organul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fiscal local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până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primul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termen de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plată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anul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lastRenderedPageBreak/>
        <w:t>referinţă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situaţia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depunerii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raportului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evaluare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după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primul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termen de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plată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anul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referinţă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acesta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produce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efecte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începând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data de 1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ianuarie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gram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</w:t>
      </w:r>
      <w:proofErr w:type="gram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anului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fiscal </w:t>
      </w:r>
      <w:proofErr w:type="spellStart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următor</w:t>
      </w:r>
      <w:proofErr w:type="spellEnd"/>
      <w:r w:rsidR="00B4788F" w:rsidRPr="00B4788F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3AA6BEE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(7)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(6) 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aparţin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care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pronunţată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definitivă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declanşare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falimentului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F5ED7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(7^1)</w:t>
      </w: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Prevederile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. (6) nu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aplică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clădirilor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sunt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scutite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plata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impozitului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/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taxei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clădiri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5AA3063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(8)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actualizat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</w:t>
      </w:r>
      <w:r w:rsidR="00B4788F">
        <w:rPr>
          <w:rFonts w:ascii="Times New Roman" w:eastAsia="Times New Roman" w:hAnsi="Times New Roman" w:cs="Times New Roman"/>
          <w:sz w:val="24"/>
          <w:szCs w:val="24"/>
        </w:rPr>
        <w:t>pozabilă</w:t>
      </w:r>
      <w:proofErr w:type="spellEnd"/>
      <w:r w:rsidR="00B4788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788F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="00B4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788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788F">
        <w:rPr>
          <w:rFonts w:ascii="Times New Roman" w:eastAsia="Times New Roman" w:hAnsi="Times New Roman" w:cs="Times New Roman"/>
          <w:sz w:val="24"/>
          <w:szCs w:val="24"/>
        </w:rPr>
        <w:t>ultimii</w:t>
      </w:r>
      <w:proofErr w:type="spellEnd"/>
      <w:r w:rsidR="00B4788F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anteriori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5%.</w:t>
      </w:r>
    </w:p>
    <w:p w14:paraId="3B32DAC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(9)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actualizat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788F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B4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788F">
        <w:rPr>
          <w:rFonts w:ascii="Times New Roman" w:eastAsia="Times New Roman" w:hAnsi="Times New Roman" w:cs="Times New Roman"/>
          <w:sz w:val="24"/>
          <w:szCs w:val="24"/>
        </w:rPr>
        <w:t>impozabilă</w:t>
      </w:r>
      <w:proofErr w:type="spellEnd"/>
      <w:r w:rsidR="00B4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788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788F">
        <w:rPr>
          <w:rFonts w:ascii="Times New Roman" w:eastAsia="Times New Roman" w:hAnsi="Times New Roman" w:cs="Times New Roman"/>
          <w:sz w:val="24"/>
          <w:szCs w:val="24"/>
        </w:rPr>
        <w:t>ultimii</w:t>
      </w:r>
      <w:proofErr w:type="spellEnd"/>
      <w:r w:rsidR="00B4788F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anteriori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diferenţa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(2),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FD9DD" w14:textId="77777777" w:rsidR="00467AC6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(10)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C9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cota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0,2%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rezidenţiale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stabilirea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cotei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1,2%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nerezidenţiale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55B764" w14:textId="77777777" w:rsidR="00E86885" w:rsidRPr="00800D6A" w:rsidRDefault="00E86885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86885">
        <w:rPr>
          <w:rFonts w:ascii="Times New Roman" w:eastAsia="Times New Roman" w:hAnsi="Times New Roman" w:cs="Times New Roman"/>
          <w:b/>
          <w:sz w:val="24"/>
          <w:szCs w:val="24"/>
        </w:rPr>
        <w:t xml:space="preserve">Art. 9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neîngrijite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, situate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intravilan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majorează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cu 100%,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monumente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neîngrijite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neîngrijite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construite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protejate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, situate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intravilan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majorează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885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E86885">
        <w:rPr>
          <w:rFonts w:ascii="Times New Roman" w:eastAsia="Times New Roman" w:hAnsi="Times New Roman" w:cs="Times New Roman"/>
          <w:sz w:val="24"/>
          <w:szCs w:val="24"/>
        </w:rPr>
        <w:t xml:space="preserve"> cu 500%.</w:t>
      </w:r>
    </w:p>
    <w:p w14:paraId="45697BCD" w14:textId="77777777" w:rsidR="00467AC6" w:rsidRPr="00800D6A" w:rsidRDefault="00A56983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Art.10</w:t>
      </w:r>
      <w:r w:rsidR="00467AC6"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Declararea</w:t>
      </w:r>
      <w:proofErr w:type="spellEnd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dobândirea</w:t>
      </w:r>
      <w:proofErr w:type="spellEnd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înstrăinarea</w:t>
      </w:r>
      <w:proofErr w:type="spellEnd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modificarea</w:t>
      </w:r>
      <w:proofErr w:type="spellEnd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clădirilor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ABF46B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întregul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 fiscal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anterior.</w:t>
      </w:r>
    </w:p>
    <w:p w14:paraId="1708626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dobândirii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dobândirii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B4ACF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nou-construite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dobândirii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consideră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5C508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integral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expirarea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termenului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întocmirii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recepţie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târziu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15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terminării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efective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89375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integral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data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obligativitatea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întocmirii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recepţie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1D9DB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nu s-a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solicitat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prelungirea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valabilităţii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expirării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desfăşurată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elementele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structurale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pereţi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acoperiş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recepţie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întocmeşte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expirării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termenului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consemnându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stadiul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desfăşurată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3922E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impunerii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înscrierea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evidenţele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imobile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FD613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(5)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transmis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 fiscal,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anterior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înstrăinează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88797E" w14:textId="77777777" w:rsidR="005B6437" w:rsidRPr="005B6437" w:rsidRDefault="00467AC6" w:rsidP="005B6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(6)</w:t>
      </w:r>
      <w:r w:rsidRPr="005B6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cazul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extinderii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îmbunătăţirii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desfiinţării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parţiale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al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altor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modificări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aduse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unei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clădiri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existente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destinaţie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nerezidenţială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care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determină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creşterea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diminuarea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valorii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impozabile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clădirii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mai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mult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25%,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proprietarul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are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obligaţia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depună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nouă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declaraţie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impunere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organul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fiscal local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cărui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rază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teritorială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competenţă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află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clădirea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termen de 30 de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zile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la data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modificării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respective,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impozitul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clădiri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determinat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noile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condiţii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începând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data de 1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ianuarie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anului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următor</w:t>
      </w:r>
      <w:proofErr w:type="spellEnd"/>
      <w:r w:rsidR="005B6437" w:rsidRPr="005B6437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72A994D0" w14:textId="77777777" w:rsidR="00467AC6" w:rsidRPr="00800D6A" w:rsidRDefault="005B6437" w:rsidP="005B6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desfiinţării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nouă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impunere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clădirea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demolării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distrugerii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încetează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datoreze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nu s-a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desfiinţare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ED8A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(8)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încadrarea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rangul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localităţii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zonă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intervine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eveniment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conduce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BABC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(9)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diferenţe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înscrise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rezultată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măsurătorile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cadastrului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imobiliare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nr. 7/1996,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determinarea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sarcinii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corespund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dovedite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înscriu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evidenţele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funciară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anexă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49FB6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(10)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face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contract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reguli:</w:t>
      </w:r>
    </w:p>
    <w:p w14:paraId="703DD5B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încheiat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3D862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încetării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locator,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încheierii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similare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posesia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rezilierii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leasing;</w:t>
      </w:r>
    </w:p>
    <w:p w14:paraId="465085E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finalizării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încheierii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similare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posesia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rezilierii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însoţită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2E7CF6" w14:textId="77777777" w:rsidR="00A60619" w:rsidRPr="00A60619" w:rsidRDefault="00467AC6" w:rsidP="00A60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(11) </w:t>
      </w:r>
      <w:proofErr w:type="spellStart"/>
      <w:r w:rsid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</w:t>
      </w:r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n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clădirilor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taxa pe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clădiri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temeiul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unui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contract de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referă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perioade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mari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lună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titularul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dreptului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are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obligaţia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depunerii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unei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declaraţii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organul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fiscal local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până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data de 25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inclusiv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următoare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intrării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60619"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</w:t>
      </w:r>
      <w:r w:rsid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igoare</w:t>
      </w:r>
      <w:proofErr w:type="spellEnd"/>
      <w:r w:rsid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contractului</w:t>
      </w:r>
      <w:proofErr w:type="spellEnd"/>
      <w:r w:rsid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047CB520" w14:textId="77777777" w:rsidR="00467AC6" w:rsidRPr="00800D6A" w:rsidRDefault="00A60619" w:rsidP="00A60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lastRenderedPageBreak/>
        <w:t xml:space="preserve">    (12)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clădirilor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taxa pe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clădiri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temeiul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unor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referă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mici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lună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persoana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public care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transmite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are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obligaţia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depună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declaraţie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organul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fiscal local,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până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data de 25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inclusiv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lunii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următoare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intrării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vigoare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contractelor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la care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anexează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situaţie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centralizatoare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acestor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</w:t>
      </w:r>
      <w:proofErr w:type="spellEnd"/>
      <w:r w:rsidRPr="00A6061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3F3D323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(13)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de 25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lunii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respectivă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BD2F0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(14)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fiscal nu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condiţionată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imobile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oficiile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imobiliară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C28D8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(15)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beneficiază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scutiri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reduceri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BBD69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Art.1</w:t>
      </w:r>
      <w:r w:rsidR="00A56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Plata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taxei</w:t>
      </w:r>
      <w:proofErr w:type="spellEnd"/>
    </w:p>
    <w:p w14:paraId="1C2476A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31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martie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30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septembrie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E90B6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anticipaţie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întregul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bonificaţie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10%.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C9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se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acordă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bonificație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10%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contribuabili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anticipație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intregul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C9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668E3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aceluiaşi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buget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50 lei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integral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primul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6A7EC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amplasate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aceleiaşi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(3)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referă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cumulat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8DF42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(5)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care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referă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taxa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clădiri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plăteşte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lunar,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până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data de 25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inclusiv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fiecărei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valabilitate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către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concesionar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locatar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titularul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21DD4D6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   (6)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referă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mici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juridică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public care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transmite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colectează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taxa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clădiri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concesionari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locatari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titularii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varsă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lunar,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până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data de 25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inclusiv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fiecărei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valabilitate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41EFF15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taxa pe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teren</w:t>
      </w:r>
      <w:proofErr w:type="spellEnd"/>
    </w:p>
    <w:p w14:paraId="2D0B616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Art.1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8A4F72D" w14:textId="77777777" w:rsidR="00467AC6" w:rsidRPr="00800D6A" w:rsidRDefault="00467AC6" w:rsidP="00467AC6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ro-RO"/>
        </w:rPr>
        <w:t>Orice persoană care are în pro</w:t>
      </w:r>
      <w:r w:rsidR="00E01406">
        <w:rPr>
          <w:rFonts w:ascii="Times New Roman" w:eastAsia="Calibri" w:hAnsi="Times New Roman" w:cs="Times New Roman"/>
          <w:sz w:val="24"/>
          <w:szCs w:val="24"/>
          <w:lang w:val="ro-RO"/>
        </w:rPr>
        <w:t>prietate teren situat în Comuna Vințu de Jos</w:t>
      </w:r>
      <w:r w:rsidRPr="00800D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datorează pentru acesta un impozit anual, exceptând cazurile în care în prezentul titlu se prevede altfel.</w:t>
      </w:r>
    </w:p>
    <w:p w14:paraId="5BAB40C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(2)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terenurile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proprietate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publică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privată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statului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unităţilor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administrativ-teritoriale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concesionate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date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după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oricăror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entităţi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altele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decât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cele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public,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stabileşte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taxa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care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concesionari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locatari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titulari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ai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după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condiţii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similare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impozitului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transmiterii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ulterioare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altor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entităţi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lastRenderedPageBreak/>
        <w:t>închiriere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asupra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taxa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relaţia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contractuală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public.</w:t>
      </w:r>
    </w:p>
    <w:p w14:paraId="53E009E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(1),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denumit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(2)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="00E01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140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E01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1406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="00E01406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="00E01406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="00E01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1406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="00E01406">
        <w:rPr>
          <w:rFonts w:ascii="Times New Roman" w:eastAsia="Times New Roman" w:hAnsi="Times New Roman" w:cs="Times New Roman"/>
          <w:sz w:val="24"/>
          <w:szCs w:val="24"/>
        </w:rPr>
        <w:t xml:space="preserve"> de Jos.</w:t>
      </w:r>
    </w:p>
    <w:p w14:paraId="54E98C75" w14:textId="77777777" w:rsidR="00467AC6" w:rsidRPr="00800D6A" w:rsidRDefault="00E0140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      </w:t>
      </w:r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(4)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terenurilor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fac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obiectul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unor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referă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mari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taxa pe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stabileşte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proporţional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numărul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este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constituit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fracţiunile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mici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taxa se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calculează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proporţional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numărul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zile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luna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respectivă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1EBE49A9" w14:textId="77777777" w:rsidR="00467AC6" w:rsidRPr="00017C8D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   (4^1)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terenurilor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fac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obiectul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referă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mici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taxa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proporţional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numărul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zile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contract.</w:t>
      </w:r>
    </w:p>
    <w:p w14:paraId="051C941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(5)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AED75" w14:textId="77777777" w:rsidR="00467AC6" w:rsidRPr="00017C8D" w:rsidRDefault="00017C8D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      </w:t>
      </w:r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(5^1)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suprafaţă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proprietate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publică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privată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statului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unităţii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administrativ-teritoriale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impozit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iar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cursul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unui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an apar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situaţii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determină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datorarea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taxei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diferenţa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impozit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perioada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pe care se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taxa se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compensează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restituie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contribuabilului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anul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fiscal </w:t>
      </w:r>
      <w:proofErr w:type="spellStart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următor</w:t>
      </w:r>
      <w:proofErr w:type="spellEnd"/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052481F1" w14:textId="77777777" w:rsidR="00467AC6" w:rsidRPr="00F23363" w:rsidRDefault="00017C8D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(6)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deţinut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proprietar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aflată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nu se pot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stabili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părţile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proprietarilor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proprietar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99A542" w14:textId="5B11BBCC" w:rsidR="00467AC6" w:rsidRPr="00800D6A" w:rsidRDefault="00467AC6" w:rsidP="00DB12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Art.1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Scutiri</w:t>
      </w:r>
      <w:proofErr w:type="spellEnd"/>
    </w:p>
    <w:p w14:paraId="7565C35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(1) 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03F62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07720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concesionate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închiriate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finanţare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stat,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ADC53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fundaţiilor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înfiinţate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testament,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constituite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susţine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umanitar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cultural;</w:t>
      </w:r>
    </w:p>
    <w:p w14:paraId="5474A16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aparţinând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cultelor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religioase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recunoscute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asociaţiilor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religioase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componentelor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locale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61E4E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e)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aparţinând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cimitirelor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crematoriilor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9874D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f)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stat,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confesional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particular,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funcţioneze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provizoriu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acreditate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generează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şcolarizare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meselor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preşcolari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studenţi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creşe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cum sunt definite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funcţionează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 nr. 263/2007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C7826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g)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E152A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h)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legate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sistemele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hidrotehnice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navigaţie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infrastructurii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portuare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canalelor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navigabile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ecluzele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pompare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îmbunătăţiri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avizului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emis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oficiile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imobiliară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2D7A5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apărare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împotriva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inundaţiilor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gospodărirea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hidrometeorologie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exploatarea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resurselor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 zone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definite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exploatările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subsol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încadrate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solului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BBFF2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j)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degradate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poluate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perimetrul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ameliorare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ameliorarea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384C0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k)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natura lor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destinaţia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improprii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agricultură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silvicultură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C90EF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l)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ocupate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autostrăzi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drumuri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drumuri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drumuri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principale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administrate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Compania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Autostrăzi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Drumuri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- S.A.,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siguranţă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ocupate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piste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pistelor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zone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siguranţă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51026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m)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care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amplasate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elementele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infrastructurii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feroviare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metroului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D7463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n)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parcurile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industriale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parcurile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ştiinţifice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tehnologice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incubatoarele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afaceri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ajutorului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stat;</w:t>
      </w:r>
    </w:p>
    <w:p w14:paraId="40ACDF5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o)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producţie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apărare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ajutorului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stat;</w:t>
      </w:r>
    </w:p>
    <w:p w14:paraId="43007A5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p)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Române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fundaţiilor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înfiinţate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Academia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fondator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618FB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q)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funcţionează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coordonarea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Ştiinţifice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Tineretului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Sportului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D2C62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r)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văduvelor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văduvelor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nerecăsătorite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08B73D" w14:textId="77777777" w:rsidR="00985BBE" w:rsidRDefault="00AE1049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   </w:t>
      </w:r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s)</w:t>
      </w:r>
      <w:r w:rsidR="00985BBE" w:rsidRPr="00985BBE"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terenul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aferent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clădirii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domiciliu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aflat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proprietatea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coproprietatea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art. 1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art. 5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alin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. (1) - (8) din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Decretul-lege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nr. 118/1990,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republicat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fizice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art. 1 din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Ordonanţa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Guvernului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nr. 105/1999,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republicată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modificările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completările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ulterioare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;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scutirea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rămâne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valabilă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transferului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proprietăţii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prin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moştenire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către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copiii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acestora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indiferent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unde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aceştia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domiciliază</w:t>
      </w:r>
      <w:proofErr w:type="spellEnd"/>
      <w:r w:rsidR="00985BBE" w:rsidRPr="00985BB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;</w:t>
      </w:r>
    </w:p>
    <w:p w14:paraId="0B6A5650" w14:textId="77777777" w:rsidR="006535A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t)</w:t>
      </w: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</w:t>
      </w:r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erenul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aferent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clădirii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domiciliu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aflat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proprietatea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coproprietatea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handicap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grav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accentuat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încadrate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gradul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I de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invaliditate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respectiv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reprezentanţilor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legali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pe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perioada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au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îngrijire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supraveghere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întreţinere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handicap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grav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accentuat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</w:t>
      </w:r>
      <w:proofErr w:type="spellEnd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 w:rsidRP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încadra</w:t>
      </w:r>
      <w:r w:rsid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</w:t>
      </w:r>
      <w:proofErr w:type="spellEnd"/>
      <w:r w:rsid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gradul</w:t>
      </w:r>
      <w:proofErr w:type="spellEnd"/>
      <w:r w:rsid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I de </w:t>
      </w:r>
      <w:proofErr w:type="spellStart"/>
      <w:r w:rsid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invaliditate</w:t>
      </w:r>
      <w:proofErr w:type="spellEnd"/>
      <w:r w:rsidR="006535A3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;</w:t>
      </w:r>
    </w:p>
    <w:p w14:paraId="097DE28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u)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art. 2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lit. a), c) - e)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nr. 82/2006,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690A7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v)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destinate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apostilă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supralegalizare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destinate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depozitării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arhivei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afectate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funcţionării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Centrului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Registrelor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Notariale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C48AB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w)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fond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forestier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reglementează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producţie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lemnoasă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certificate,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arborete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vârsta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20 de ani;</w:t>
      </w:r>
    </w:p>
    <w:p w14:paraId="6C0A93D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x)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întreprinderile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inserţie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D6F85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y)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organizaţiilor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cetăţenilor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aparţinând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minorităţilor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statut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închiriate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concesionate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primite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0168BD" w14:textId="77777777" w:rsidR="00467AC6" w:rsidRPr="0062176A" w:rsidRDefault="00653069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    </w:t>
      </w:r>
      <w:r w:rsidR="00467AC6"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z)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suprafeţele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construite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ale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terenurilor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aferente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clădirilor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clasate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monumente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istorice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de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arhitectură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arheologice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art. </w:t>
      </w:r>
      <w:r w:rsidR="00886E04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3, alin.1 </w:t>
      </w:r>
      <w:proofErr w:type="spellStart"/>
      <w:r w:rsidR="00886E04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lit.x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indiferent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titularul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dreptului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proprietate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excepţia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terenurilor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sunt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folosite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activităţi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economice</w:t>
      </w:r>
      <w:proofErr w:type="spellEnd"/>
      <w:r w:rsidR="00DD5AC9" w:rsidRPr="00DD5AC9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671BD36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C9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scutiri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1891D5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furnizarea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organizaţii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neguvernamentale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întreprinderi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furnizori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3731B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afectate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calamităţi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5 ani</w:t>
      </w:r>
      <w:proofErr w:type="gramEnd"/>
      <w:r w:rsidR="00886E04">
        <w:rPr>
          <w:rFonts w:ascii="Times New Roman" w:eastAsia="Times New Roman" w:hAnsi="Times New Roman" w:cs="Times New Roman"/>
          <w:sz w:val="24"/>
          <w:szCs w:val="24"/>
        </w:rPr>
        <w:t xml:space="preserve"> inclusive, </w:t>
      </w:r>
      <w:proofErr w:type="spellStart"/>
      <w:r w:rsidR="00886E04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="00886E04">
        <w:rPr>
          <w:rFonts w:ascii="Times New Roman" w:eastAsia="Times New Roman" w:hAnsi="Times New Roman" w:cs="Times New Roman"/>
          <w:sz w:val="24"/>
          <w:szCs w:val="24"/>
        </w:rPr>
        <w:t xml:space="preserve"> cu 1 </w:t>
      </w:r>
      <w:proofErr w:type="spellStart"/>
      <w:r w:rsidR="00886E04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="00886E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86E04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="00886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E0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886E04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="00886E04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="00886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E04">
        <w:rPr>
          <w:rFonts w:ascii="Times New Roman" w:eastAsia="Times New Roman" w:hAnsi="Times New Roman" w:cs="Times New Roman"/>
          <w:sz w:val="24"/>
          <w:szCs w:val="24"/>
        </w:rPr>
        <w:t>evenimentul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7A887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c)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art. 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(1) lit.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art. 4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(1)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nr. 341/2004,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D2924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d)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neconstruite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regim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monument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istoric</w:t>
      </w:r>
      <w:proofErr w:type="spellEnd"/>
      <w:r w:rsidR="00886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E0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886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E04">
        <w:rPr>
          <w:rFonts w:ascii="Times New Roman" w:eastAsia="Times New Roman" w:hAnsi="Times New Roman" w:cs="Times New Roman"/>
          <w:sz w:val="24"/>
          <w:szCs w:val="24"/>
        </w:rPr>
        <w:t>protejate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418A9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(3) Scutirea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(2),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justificative.</w:t>
      </w:r>
    </w:p>
    <w:p w14:paraId="556EF868" w14:textId="77777777" w:rsidR="006217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prestarea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turistice</w:t>
      </w:r>
      <w:proofErr w:type="spellEnd"/>
      <w:r w:rsidR="0065306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069">
        <w:rPr>
          <w:rFonts w:ascii="Times New Roman" w:eastAsia="Times New Roman" w:hAnsi="Times New Roman" w:cs="Times New Roman"/>
          <w:sz w:val="24"/>
          <w:szCs w:val="24"/>
        </w:rPr>
        <w:t xml:space="preserve">180 de </w:t>
      </w:r>
      <w:proofErr w:type="spellStart"/>
      <w:r w:rsidR="00653069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886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069">
        <w:rPr>
          <w:rFonts w:ascii="Times New Roman" w:eastAsia="Times New Roman" w:hAnsi="Times New Roman" w:cs="Times New Roman"/>
          <w:sz w:val="24"/>
          <w:szCs w:val="24"/>
        </w:rPr>
        <w:t xml:space="preserve">consecutive </w:t>
      </w:r>
      <w:proofErr w:type="spellStart"/>
      <w:r w:rsidR="0065306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653069">
        <w:rPr>
          <w:rFonts w:ascii="Times New Roman" w:eastAsia="Times New Roman" w:hAnsi="Times New Roman" w:cs="Times New Roman"/>
          <w:sz w:val="24"/>
          <w:szCs w:val="24"/>
        </w:rPr>
        <w:t xml:space="preserve"> cumulate,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calendaristic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, se reduce cu 50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% .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îndeplinită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3C8C0B" w14:textId="77777777" w:rsidR="00886E04" w:rsidRDefault="00886E04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scutirilor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(1) lit. r), s)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t)</w:t>
      </w:r>
      <w:r w:rsidR="004018D3">
        <w:rPr>
          <w:rFonts w:ascii="Times New Roman" w:hAnsi="Times New Roman" w:cs="Times New Roman"/>
          <w:iCs/>
          <w:sz w:val="24"/>
          <w:szCs w:val="24"/>
          <w:lang w:val="en-GB"/>
        </w:rPr>
        <w:t>:</w:t>
      </w:r>
    </w:p>
    <w:p w14:paraId="36D548CE" w14:textId="77777777" w:rsidR="00886E04" w:rsidRPr="00886E04" w:rsidRDefault="00886E04" w:rsidP="00886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   </w:t>
      </w:r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a)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scutirea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acordă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integral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terenurile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aflate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proprietatea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(1) lit. r),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deţinute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comun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soţul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soţia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situaţia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o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cotă-parte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aparţine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unor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terţi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scutirea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nu se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acordă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cota-parte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deţinută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aceşti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terţi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</w:p>
    <w:p w14:paraId="2F56D344" w14:textId="77777777" w:rsidR="00886E04" w:rsidRPr="00886E04" w:rsidRDefault="00886E04" w:rsidP="00886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b)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scutirea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acordă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terenul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aferent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clădirii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domiciliu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aflate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proprietatea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(1) lit. s)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t),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deţinute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comun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soţul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soţia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situaţia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o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cotă-parte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terenul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respectiv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aparţine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unor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terţi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scutirea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nu se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acordă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cota-parte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deţinută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aceşti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terţi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30F395AC" w14:textId="77777777" w:rsidR="00886E04" w:rsidRPr="00886E04" w:rsidRDefault="00886E04" w:rsidP="00886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(6) Scutirea de la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plata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impozitului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/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taxei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stabilită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conform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(1) lit. t), se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aplică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începând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data de 1 a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lunii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următoare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celei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persoana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depune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documentele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justificative.</w:t>
      </w:r>
    </w:p>
    <w:p w14:paraId="0BC1A348" w14:textId="77777777" w:rsidR="00886E04" w:rsidRPr="00886E04" w:rsidRDefault="00886E04" w:rsidP="00886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(7) Prin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excepţie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la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prevederile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alineatului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(6),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scutirea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la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plata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impozitului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/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taxei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stabilită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conform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(1) lit. t)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handicap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temporar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care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deţin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un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certificat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lastRenderedPageBreak/>
        <w:t xml:space="preserve">handicap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revizuibil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se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acordă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începând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data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emiterii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noului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certificat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handicap, cu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condiţia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acesta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aibă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continuitate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fie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depus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organul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fiscal local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termen de 45 de </w:t>
      </w:r>
      <w:proofErr w:type="spellStart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zile</w:t>
      </w:r>
      <w:proofErr w:type="spellEnd"/>
      <w:r w:rsidRPr="00886E04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1EA1B2B0" w14:textId="77777777" w:rsidR="00886E04" w:rsidRPr="00886E04" w:rsidRDefault="00886E04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3C50BFE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teren</w:t>
      </w:r>
      <w:proofErr w:type="spellEnd"/>
    </w:p>
    <w:p w14:paraId="00DE38EB" w14:textId="77777777" w:rsidR="00467AC6" w:rsidRPr="00800D6A" w:rsidRDefault="00A56983" w:rsidP="00467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Art.14</w:t>
      </w:r>
      <w:r w:rsidR="00467AC6"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/Taxa pe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luând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calcul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rangul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localităţii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amplasat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, zona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încadrării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făcute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local.</w:t>
      </w:r>
    </w:p>
    <w:p w14:paraId="683A2D7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(2)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amplasat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intravilan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înregistrat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registrul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agricol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categoria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construcţii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impozitul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/taxa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stabileşte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prin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înmulţirea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suprafeţei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exprimată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hectare,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suma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corespunzătoare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următorul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tabel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:</w:t>
      </w:r>
    </w:p>
    <w:p w14:paraId="1AF0155E" w14:textId="77777777" w:rsidR="00467AC6" w:rsidRPr="00800D6A" w:rsidRDefault="00467AC6" w:rsidP="00243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066E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4043"/>
      </w:tblGrid>
      <w:tr w:rsidR="00467AC6" w:rsidRPr="00800D6A" w14:paraId="469A8ABE" w14:textId="77777777" w:rsidTr="00FC7E4C">
        <w:tc>
          <w:tcPr>
            <w:tcW w:w="1668" w:type="dxa"/>
            <w:shd w:val="clear" w:color="auto" w:fill="auto"/>
          </w:tcPr>
          <w:p w14:paraId="7E279442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gridSpan w:val="2"/>
            <w:shd w:val="clear" w:color="auto" w:fill="auto"/>
          </w:tcPr>
          <w:p w14:paraId="4F6FB5F7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Nivelurile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impozitului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taxei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ranguri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localități</w:t>
            </w:r>
            <w:proofErr w:type="spellEnd"/>
          </w:p>
          <w:p w14:paraId="0BA4A6AA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– lei/ha –</w:t>
            </w:r>
          </w:p>
        </w:tc>
      </w:tr>
      <w:tr w:rsidR="00467AC6" w:rsidRPr="00800D6A" w14:paraId="6D963410" w14:textId="77777777" w:rsidTr="00FC7E4C">
        <w:tc>
          <w:tcPr>
            <w:tcW w:w="1668" w:type="dxa"/>
            <w:shd w:val="clear" w:color="auto" w:fill="auto"/>
          </w:tcPr>
          <w:p w14:paraId="31C983B3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Zona din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localității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1ACE3A5A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Rang IV –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satul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reședință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Vințu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Jos</w:t>
            </w:r>
          </w:p>
        </w:tc>
        <w:tc>
          <w:tcPr>
            <w:tcW w:w="4043" w:type="dxa"/>
            <w:shd w:val="clear" w:color="auto" w:fill="auto"/>
          </w:tcPr>
          <w:p w14:paraId="74A15DBE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Rang V –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satele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</w:t>
            </w:r>
            <w:proofErr w:type="spellEnd"/>
          </w:p>
        </w:tc>
      </w:tr>
      <w:tr w:rsidR="00467AC6" w:rsidRPr="00800D6A" w14:paraId="7105BFC1" w14:textId="77777777" w:rsidTr="00FC7E4C">
        <w:tc>
          <w:tcPr>
            <w:tcW w:w="1668" w:type="dxa"/>
            <w:shd w:val="clear" w:color="auto" w:fill="auto"/>
          </w:tcPr>
          <w:p w14:paraId="36583556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Zona A</w:t>
            </w:r>
          </w:p>
        </w:tc>
        <w:tc>
          <w:tcPr>
            <w:tcW w:w="3685" w:type="dxa"/>
            <w:shd w:val="clear" w:color="auto" w:fill="auto"/>
          </w:tcPr>
          <w:p w14:paraId="7102F0E4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043" w:type="dxa"/>
            <w:shd w:val="clear" w:color="auto" w:fill="auto"/>
          </w:tcPr>
          <w:p w14:paraId="18E05411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67AC6" w:rsidRPr="00800D6A" w14:paraId="2C024FA2" w14:textId="77777777" w:rsidTr="00FC7E4C">
        <w:tc>
          <w:tcPr>
            <w:tcW w:w="1668" w:type="dxa"/>
            <w:shd w:val="clear" w:color="auto" w:fill="auto"/>
          </w:tcPr>
          <w:p w14:paraId="049A3612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Zona B</w:t>
            </w:r>
          </w:p>
        </w:tc>
        <w:tc>
          <w:tcPr>
            <w:tcW w:w="3685" w:type="dxa"/>
            <w:shd w:val="clear" w:color="auto" w:fill="auto"/>
          </w:tcPr>
          <w:p w14:paraId="2B18F3D5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shd w:val="clear" w:color="auto" w:fill="auto"/>
          </w:tcPr>
          <w:p w14:paraId="774EFB0E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467AC6" w:rsidRPr="00800D6A" w14:paraId="2465DB7A" w14:textId="77777777" w:rsidTr="00FC7E4C">
        <w:tc>
          <w:tcPr>
            <w:tcW w:w="1668" w:type="dxa"/>
            <w:shd w:val="clear" w:color="auto" w:fill="auto"/>
          </w:tcPr>
          <w:p w14:paraId="6FB5C3F4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Zona C</w:t>
            </w:r>
          </w:p>
        </w:tc>
        <w:tc>
          <w:tcPr>
            <w:tcW w:w="3685" w:type="dxa"/>
            <w:shd w:val="clear" w:color="auto" w:fill="auto"/>
          </w:tcPr>
          <w:p w14:paraId="2B2B5A22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shd w:val="clear" w:color="auto" w:fill="auto"/>
          </w:tcPr>
          <w:p w14:paraId="392D92CF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467AC6" w:rsidRPr="00800D6A" w14:paraId="3ED25013" w14:textId="77777777" w:rsidTr="00FC7E4C">
        <w:tc>
          <w:tcPr>
            <w:tcW w:w="1668" w:type="dxa"/>
            <w:shd w:val="clear" w:color="auto" w:fill="auto"/>
          </w:tcPr>
          <w:p w14:paraId="72A1ADB6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Zona D</w:t>
            </w:r>
          </w:p>
        </w:tc>
        <w:tc>
          <w:tcPr>
            <w:tcW w:w="3685" w:type="dxa"/>
            <w:shd w:val="clear" w:color="auto" w:fill="auto"/>
          </w:tcPr>
          <w:p w14:paraId="3F920984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shd w:val="clear" w:color="auto" w:fill="auto"/>
          </w:tcPr>
          <w:p w14:paraId="6083E418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56BD33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A50E45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Incadrarea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ranguri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stabilita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nr.351/2001,iar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incadrarea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pe zone  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s-a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stabilit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dupa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urmeaza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</w:p>
    <w:p w14:paraId="56211E25" w14:textId="77777777" w:rsidR="00467AC6" w:rsidRPr="00800D6A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rang IV   - zona </w:t>
      </w: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  -</w:t>
      </w:r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resedinta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 ;</w:t>
      </w:r>
    </w:p>
    <w:p w14:paraId="4F8E4A4E" w14:textId="77777777" w:rsidR="00467AC6" w:rsidRPr="00800D6A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rang  V</w:t>
      </w:r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zona A  -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Vurpar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Cimpu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Goblii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</w:p>
    <w:p w14:paraId="20C57C83" w14:textId="77777777" w:rsidR="00467AC6" w:rsidRPr="00800D6A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- zona </w:t>
      </w: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B  -</w:t>
      </w:r>
      <w:proofErr w:type="spellStart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Mereteu,Paraul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Mihai, Valea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Goblii,Valea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Vintului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3466FD3" w14:textId="77777777" w:rsidR="00467AC6" w:rsidRPr="00F23363" w:rsidRDefault="00467AC6" w:rsidP="00F23363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- zona </w:t>
      </w: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  -</w:t>
      </w:r>
      <w:proofErr w:type="spellStart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Ciocas,Criseni,Dealul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Ferului,Gura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Cutului,Hategana,Inuri,Laz,Matacina,Poenita,Stauini,Valea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Mihai.</w:t>
      </w:r>
    </w:p>
    <w:p w14:paraId="503CE15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</w:t>
      </w: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amplasat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intravilan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înregistrat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registrul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agricol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altă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categorie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decât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cea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construcţii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impozitul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/taxa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stabileşte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prin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înmulţirea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suprafeţei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exprimată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hectare,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suma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corespunzătoare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. (4),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iar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acest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rezultat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înmulţeşte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coeficientul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corecţie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corespunzător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 (5)</w:t>
      </w:r>
    </w:p>
    <w:p w14:paraId="4A9ECCAF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(3),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folosesc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exprimate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lei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hectar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1F20E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Nr. |                      Zona                    | </w:t>
      </w:r>
      <w:proofErr w:type="gram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A  |</w:t>
      </w:r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  | C  | D  |</w:t>
      </w:r>
    </w:p>
    <w:p w14:paraId="4A3D204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</w:t>
      </w:r>
      <w:proofErr w:type="spellStart"/>
      <w:proofErr w:type="gram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crt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.|</w:t>
      </w:r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Categoria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|    |    |    |    |</w:t>
      </w:r>
    </w:p>
    <w:p w14:paraId="260BCA5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|____|______________________________________________|____|____|____|____|</w:t>
      </w:r>
    </w:p>
    <w:p w14:paraId="2D5D315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1</w:t>
      </w:r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Teren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arabil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| 28 | 21 | 19 | 15 |</w:t>
      </w:r>
    </w:p>
    <w:p w14:paraId="6B3A74A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|____|______________________________________________|____|____|____|____|</w:t>
      </w:r>
    </w:p>
    <w:p w14:paraId="3C99FE4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2</w:t>
      </w:r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Păşune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| 21 | 19 | 15 | 13 |</w:t>
      </w:r>
    </w:p>
    <w:p w14:paraId="7ABD2BA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|____|______________________________________________|____|____|____|____|</w:t>
      </w:r>
    </w:p>
    <w:p w14:paraId="463FBC0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3</w:t>
      </w:r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Fâneaţă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| 21 | 19 | 15 | 13 |</w:t>
      </w:r>
    </w:p>
    <w:p w14:paraId="161CE17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|____|______________________________________________|____|____|____|____|</w:t>
      </w:r>
    </w:p>
    <w:p w14:paraId="6D0236F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4</w:t>
      </w:r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Vie                                          | 46 | 35 | 28 | 19 |</w:t>
      </w:r>
    </w:p>
    <w:p w14:paraId="0902BBE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|____|______________________________________________|____|____|____|____|</w:t>
      </w:r>
    </w:p>
    <w:p w14:paraId="48EF6C9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5</w:t>
      </w:r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Livadă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| 53 | 46 | 35 | 28 |</w:t>
      </w:r>
    </w:p>
    <w:p w14:paraId="2426281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|____|______________________________________________|____|____|____|____|</w:t>
      </w:r>
    </w:p>
    <w:p w14:paraId="66DBB8A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6</w:t>
      </w:r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Pădure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alt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vegetaţie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forestieră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28 | 21 | 19 | 15 |</w:t>
      </w:r>
    </w:p>
    <w:p w14:paraId="16483D3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|____|______________________________________________|____|____|____|____|</w:t>
      </w:r>
    </w:p>
    <w:p w14:paraId="6C60DFD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7</w:t>
      </w:r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Teren cu ape                                 | 15 | 13 |  8 |  0 |</w:t>
      </w:r>
    </w:p>
    <w:p w14:paraId="5B78F14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|____|______________________________________________|____|____|____|____|</w:t>
      </w:r>
    </w:p>
    <w:p w14:paraId="49CE3D3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8</w:t>
      </w:r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Drumuri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căi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ferate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|  0 |  0 |  0 |  0 |</w:t>
      </w:r>
    </w:p>
    <w:p w14:paraId="0810295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|____|______________________________________________|____|____|____|____|</w:t>
      </w:r>
    </w:p>
    <w:p w14:paraId="6F0E18A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9</w:t>
      </w:r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Teren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neproductiv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|  0 |  0 |  0 |  0 |</w:t>
      </w:r>
    </w:p>
    <w:p w14:paraId="0AD4FE7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|____|______________________________________________|____|____|____|____|</w:t>
      </w:r>
    </w:p>
    <w:p w14:paraId="2833B4E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2AF3A23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62A1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(5)</w:t>
      </w: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Suma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stabilită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conform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(4) se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înmulţeşte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coeficientul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corecţie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corespunzător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prevăzut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următorul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tabel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3F9A1C0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632510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Tabelul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10Lex</w:t>
      </w:r>
    </w:p>
    <w:p w14:paraId="235B1F2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_______________________________________________</w:t>
      </w:r>
    </w:p>
    <w:p w14:paraId="79C7226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|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Rangul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localităţii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Coeficientul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corecţie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</w:t>
      </w:r>
    </w:p>
    <w:p w14:paraId="6780110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371A0F3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        0         |           8,00           |</w:t>
      </w:r>
    </w:p>
    <w:p w14:paraId="7DC56F8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1A53F4F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        I         |           5,00           |</w:t>
      </w:r>
    </w:p>
    <w:p w14:paraId="21E8A13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747E52E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        II        |           4,00           |</w:t>
      </w:r>
    </w:p>
    <w:p w14:paraId="2D3FA5D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7DCAD47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        III       |           3,00           |</w:t>
      </w:r>
    </w:p>
    <w:p w14:paraId="6944E5F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13380D5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        IV        |           1,10           |</w:t>
      </w:r>
    </w:p>
    <w:p w14:paraId="6864110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61ED23C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          V         |           1,00           |</w:t>
      </w:r>
    </w:p>
    <w:p w14:paraId="6181C5DB" w14:textId="77777777" w:rsidR="00467AC6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4A90507A" w14:textId="77777777" w:rsidR="004018D3" w:rsidRDefault="004018D3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D6C4412" w14:textId="77777777" w:rsidR="004018D3" w:rsidRPr="004018D3" w:rsidRDefault="004018D3" w:rsidP="00401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6)</w:t>
      </w:r>
      <w:r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Ca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excepţie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la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prevederile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(3) - (5),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contribuabililor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persoane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juridice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terenul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amplasat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intravilan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înregistrat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registrul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agricol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altă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categorie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decât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cea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terenuri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construcţii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impozitul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/taxa pe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calculează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conform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prevederilor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(7)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numai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dacă</w:t>
      </w:r>
      <w:proofErr w:type="spellEnd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iCs/>
          <w:sz w:val="24"/>
          <w:szCs w:val="24"/>
          <w:lang w:val="en-GB"/>
        </w:rPr>
        <w:t>îndeplinesc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cumulativ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următoarele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condiţii</w:t>
      </w:r>
      <w:proofErr w:type="spellEnd"/>
    </w:p>
    <w:p w14:paraId="5D7C21A8" w14:textId="77777777" w:rsidR="004018D3" w:rsidRPr="004018D3" w:rsidRDefault="004018D3" w:rsidP="00401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018D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a) au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prevăzut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statut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, ca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obiect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activitate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agricultură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E240FEE" w14:textId="77777777" w:rsidR="004018D3" w:rsidRPr="004018D3" w:rsidRDefault="004018D3" w:rsidP="00401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   b) au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înregistrate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evidenţa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contabilă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anul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fiscal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respectiv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venituri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cheltuieli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desfăşurarea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obiectului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activitate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8D3">
        <w:rPr>
          <w:rFonts w:ascii="Times New Roman" w:hAnsi="Times New Roman" w:cs="Times New Roman"/>
          <w:sz w:val="24"/>
          <w:szCs w:val="24"/>
          <w:lang w:val="en-GB"/>
        </w:rPr>
        <w:t>prevăzut</w:t>
      </w:r>
      <w:proofErr w:type="spellEnd"/>
      <w:r w:rsidRPr="004018D3">
        <w:rPr>
          <w:rFonts w:ascii="Times New Roman" w:hAnsi="Times New Roman" w:cs="Times New Roman"/>
          <w:sz w:val="24"/>
          <w:szCs w:val="24"/>
          <w:lang w:val="en-GB"/>
        </w:rPr>
        <w:t xml:space="preserve"> la lit. a).</w:t>
      </w:r>
    </w:p>
    <w:p w14:paraId="48841EDD" w14:textId="77777777" w:rsidR="004018D3" w:rsidRPr="004018D3" w:rsidRDefault="004018D3" w:rsidP="00401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FA0D270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5D779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IMPOZITUL PE TERENURI SITUATE </w:t>
      </w:r>
      <w:proofErr w:type="gramStart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INTRAVILAN  LEI</w:t>
      </w:r>
      <w:proofErr w:type="gram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/HA </w:t>
      </w:r>
    </w:p>
    <w:p w14:paraId="06180D0F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SATUL </w:t>
      </w:r>
      <w:proofErr w:type="gramStart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RESEDINTA  SI</w:t>
      </w:r>
      <w:proofErr w:type="gram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SATELE COMPONENTE(Orice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alta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categorie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de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folosinta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decat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terenuri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constructii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"/>
        <w:gridCol w:w="2610"/>
        <w:gridCol w:w="2032"/>
        <w:gridCol w:w="1260"/>
        <w:gridCol w:w="1260"/>
        <w:gridCol w:w="1188"/>
      </w:tblGrid>
      <w:tr w:rsidR="00467AC6" w:rsidRPr="00800D6A" w14:paraId="4CFDA146" w14:textId="77777777" w:rsidTr="00FC7E4C">
        <w:trPr>
          <w:trHeight w:val="529"/>
        </w:trPr>
        <w:tc>
          <w:tcPr>
            <w:tcW w:w="3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9B29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Localitate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/zona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intravilan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494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Vințu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Jos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5339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Satele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componente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67AC6" w:rsidRPr="00800D6A" w14:paraId="5B78D934" w14:textId="77777777" w:rsidTr="00FC7E4C">
        <w:trPr>
          <w:trHeight w:val="328"/>
        </w:trPr>
        <w:tc>
          <w:tcPr>
            <w:tcW w:w="3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E61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4DF6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Rang IV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9A0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Rang V</w:t>
            </w:r>
          </w:p>
        </w:tc>
      </w:tr>
      <w:tr w:rsidR="00467AC6" w:rsidRPr="00800D6A" w14:paraId="164E4135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197D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  <w:p w14:paraId="779B589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DA377BF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folosinta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/Zona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335A5D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7FF9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47569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8E9C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467AC6" w:rsidRPr="00800D6A" w14:paraId="6BC7FAB5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838A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2A441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Teren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arabil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42AE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FB3B8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E69CB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D6351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67AC6" w:rsidRPr="00800D6A" w14:paraId="299D21BE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9DB40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D1CD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Pașune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91271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54FD1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3EBCE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A0060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67AC6" w:rsidRPr="00800D6A" w14:paraId="544DDEFD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438B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06AEB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Fâneață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29A2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1A44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7782E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A4E6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67AC6" w:rsidRPr="00800D6A" w14:paraId="5B695336" w14:textId="77777777" w:rsidTr="00FC7E4C">
        <w:trPr>
          <w:trHeight w:val="570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8480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97EE40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9BFF9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A924BC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6F33B2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C32295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67AC6" w:rsidRPr="00800D6A" w14:paraId="3821393D" w14:textId="77777777" w:rsidTr="00FC7E4C">
        <w:trPr>
          <w:trHeight w:val="630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2AA1FA6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38D05C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Livadă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422D76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7ADF11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06F06C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0423CBE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67AC6" w:rsidRPr="00800D6A" w14:paraId="3E921C5C" w14:textId="77777777" w:rsidTr="00FC7E4C">
        <w:trPr>
          <w:trHeight w:val="70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9DA88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4566AC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Padure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terenuri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vegetatie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forestiera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4B2F55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639DF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DAF7DD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07AB58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67AC6" w:rsidRPr="00800D6A" w14:paraId="735FF957" w14:textId="77777777" w:rsidTr="00FC7E4C">
        <w:trPr>
          <w:trHeight w:val="761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656D0F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B9C2C09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Teren cu ape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15242F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BDFD493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4EAD2E3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A90CE1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67AC6" w:rsidRPr="00800D6A" w14:paraId="3A22A661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D642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74AF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Drumuri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ferate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48F3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64F59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EF89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82B51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67AC6" w:rsidRPr="00800D6A" w14:paraId="68442B9A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5BCE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498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Terenuri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neproductive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9B44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6D108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DD85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0DFB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1A4999E6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A1D610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Nota:Comuna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 are 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nr.351/2001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amenajare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national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rangul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IV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coeficientul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corectie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pozitiva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determinarea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1,10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resedinta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rangul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IV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1,00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rang V.</w:t>
      </w:r>
    </w:p>
    <w:p w14:paraId="1F9DDE8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(6)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(3) - (5),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amplasat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intravilan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categorie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/taxa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(7)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îndeplinesc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cumulativ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6FD70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statut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obiect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agricultură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98576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b)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evidenţa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contabilă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obiectului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lit. a).</w:t>
      </w:r>
    </w:p>
    <w:p w14:paraId="6E5CA3B6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(7)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amplasat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extravilan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/taxa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înmulţirea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exprimată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hectare,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urmatorul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înmulţită</w:t>
      </w:r>
      <w:proofErr w:type="spellEnd"/>
      <w:proofErr w:type="gram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coeficientul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corecţie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corespunzător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prevăzut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r w:rsidRPr="00800D6A">
        <w:rPr>
          <w:rFonts w:ascii="Times New Roman" w:eastAsia="Calibri" w:hAnsi="Times New Roman" w:cs="Times New Roman"/>
          <w:color w:val="008000"/>
          <w:sz w:val="24"/>
          <w:szCs w:val="24"/>
          <w:u w:val="single"/>
          <w:lang w:val="en-GB"/>
        </w:rPr>
        <w:t>art. 457</w:t>
      </w: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(6) din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Codul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Fiscal.</w:t>
      </w:r>
    </w:p>
    <w:p w14:paraId="730172E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1F67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Nr. |              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Categoria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|</w:t>
      </w:r>
    </w:p>
    <w:p w14:paraId="7577FD8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crt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.|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|  (lei)  |</w:t>
      </w:r>
    </w:p>
    <w:p w14:paraId="174611E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7629166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1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Teren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construcţii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| 31 |</w:t>
      </w:r>
    </w:p>
    <w:p w14:paraId="214CEDD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1F4E3B1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2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Teren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arabil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|  50 |</w:t>
      </w:r>
    </w:p>
    <w:p w14:paraId="173D81E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2DAC41C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3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Păşune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| 28 |</w:t>
      </w:r>
    </w:p>
    <w:p w14:paraId="446402C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4BCB487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4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Fâneaţă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|  28 |</w:t>
      </w:r>
    </w:p>
    <w:p w14:paraId="50A7AB3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4B610AD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5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Vie pe rod,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alta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decât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cea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prevăzută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 nr.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crt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. 5.1       | 55 |</w:t>
      </w:r>
    </w:p>
    <w:p w14:paraId="64EAB9F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1BED385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5.1| Vie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intrarea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pe rod                                | 0       |</w:t>
      </w:r>
    </w:p>
    <w:p w14:paraId="7696FB8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193C646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6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Livadă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pe rod,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alta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decât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cea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prevăzută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 nr.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crt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. 6.1    | 56 |</w:t>
      </w:r>
    </w:p>
    <w:p w14:paraId="3CE48EB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274417B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6.1|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Livadă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intrarea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pe rod                             | 0       |</w:t>
      </w:r>
    </w:p>
    <w:p w14:paraId="7A4F80E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5711168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7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Pădure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vegetaţie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forestieră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| 16  |</w:t>
      </w:r>
    </w:p>
    <w:p w14:paraId="459B0A2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celui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 nr.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crt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. 7.1                             |         |</w:t>
      </w:r>
    </w:p>
    <w:p w14:paraId="67E10EF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4009398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7.1|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Pădure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vârstă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 20 de ani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pădure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rol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de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0       |</w:t>
      </w:r>
    </w:p>
    <w:p w14:paraId="3CF0072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protecţie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|         |</w:t>
      </w:r>
    </w:p>
    <w:p w14:paraId="5F4EE4E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70AFDF7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8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Teren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apă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altul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decât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cel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amenajări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piscicole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| 6   |</w:t>
      </w:r>
    </w:p>
    <w:p w14:paraId="261D7E0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54788E4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8.1| Teren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amenajări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piscicole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| 34 |</w:t>
      </w:r>
    </w:p>
    <w:p w14:paraId="2FF6714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1C63F7C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9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Drumuri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căi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ferate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| 0       |</w:t>
      </w:r>
    </w:p>
    <w:p w14:paraId="4225380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28E2465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| 10 | Teren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neproductiv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| 0       |</w:t>
      </w:r>
    </w:p>
    <w:p w14:paraId="0BB2735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  <w:lang w:val="en-GB"/>
        </w:rPr>
        <w:t>|____|____________________________________________________________|_________|</w:t>
      </w:r>
    </w:p>
    <w:p w14:paraId="57FFBFB9" w14:textId="77777777" w:rsidR="00467AC6" w:rsidRPr="00800D6A" w:rsidRDefault="00467AC6" w:rsidP="00467AC6">
      <w:p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6B045C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IMPOZITUL PE TERENURI </w:t>
      </w:r>
      <w:proofErr w:type="gramStart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SITUATE  IN</w:t>
      </w:r>
      <w:proofErr w:type="gram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EXTRAVILAN  LEI/HA </w:t>
      </w:r>
    </w:p>
    <w:p w14:paraId="69930354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SATUL </w:t>
      </w:r>
      <w:proofErr w:type="gramStart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RESEDINTA  SI</w:t>
      </w:r>
      <w:proofErr w:type="gramEnd"/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SATELE COMPONENTE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"/>
        <w:gridCol w:w="2610"/>
        <w:gridCol w:w="2032"/>
        <w:gridCol w:w="1260"/>
        <w:gridCol w:w="1260"/>
        <w:gridCol w:w="1208"/>
      </w:tblGrid>
      <w:tr w:rsidR="00467AC6" w:rsidRPr="00800D6A" w14:paraId="6E86793E" w14:textId="77777777" w:rsidTr="00FC7E4C">
        <w:trPr>
          <w:trHeight w:val="529"/>
        </w:trPr>
        <w:tc>
          <w:tcPr>
            <w:tcW w:w="3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3996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Localitate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/zona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extravilan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4090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Vintu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Jos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B1F9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Satele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componente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67AC6" w:rsidRPr="00800D6A" w14:paraId="51F12756" w14:textId="77777777" w:rsidTr="00FC7E4C">
        <w:trPr>
          <w:trHeight w:val="328"/>
        </w:trPr>
        <w:tc>
          <w:tcPr>
            <w:tcW w:w="3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2CEB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14B5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Rang IV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155B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Rang V</w:t>
            </w:r>
          </w:p>
        </w:tc>
      </w:tr>
      <w:tr w:rsidR="00467AC6" w:rsidRPr="00800D6A" w14:paraId="2497BCC0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F01EF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  <w:p w14:paraId="4279F2AF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B5FFAA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folosinta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/Zona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C1F41F8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27926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E672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8B796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467AC6" w:rsidRPr="00800D6A" w14:paraId="4A50BCD1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0E19F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C82BB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Terenuri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FFE0C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2027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4EBCB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68171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29,45</w:t>
            </w:r>
          </w:p>
        </w:tc>
      </w:tr>
      <w:tr w:rsidR="00467AC6" w:rsidRPr="00800D6A" w14:paraId="047BD795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885EE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6B36F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Arabil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E771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BE8C0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CF275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2AC6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467AC6" w:rsidRPr="00800D6A" w14:paraId="2E5262CD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A271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ADE3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Pasune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BF90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CCCCB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29,4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96661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980E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467AC6" w:rsidRPr="00800D6A" w14:paraId="498D4358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2053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5DF6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Faneata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9392F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378B8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B10F9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6EA09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467AC6" w:rsidRPr="00800D6A" w14:paraId="358B8418" w14:textId="77777777" w:rsidTr="00FC7E4C">
        <w:trPr>
          <w:trHeight w:val="570"/>
        </w:trPr>
        <w:tc>
          <w:tcPr>
            <w:tcW w:w="10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D6C45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0F8315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 pe </w:t>
            </w:r>
            <w:proofErr w:type="spellStart"/>
            <w:proofErr w:type="gram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rod,alta</w:t>
            </w:r>
            <w:proofErr w:type="spellEnd"/>
            <w:proofErr w:type="gram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decat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prevazuta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nr. crt.5.1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024ABA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9DAC6AB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04582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B69553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52,25</w:t>
            </w:r>
          </w:p>
        </w:tc>
      </w:tr>
      <w:tr w:rsidR="00467AC6" w:rsidRPr="00800D6A" w14:paraId="2AE79F7C" w14:textId="77777777" w:rsidTr="00FC7E4C">
        <w:trPr>
          <w:trHeight w:val="255"/>
        </w:trPr>
        <w:tc>
          <w:tcPr>
            <w:tcW w:w="10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7589F" w14:textId="77777777" w:rsidR="00467AC6" w:rsidRPr="00800D6A" w:rsidRDefault="00467AC6" w:rsidP="0046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FA5AC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intrarea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rod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3B67D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CAEAE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617D0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C4ECB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467AC6" w:rsidRPr="00800D6A" w14:paraId="68281A73" w14:textId="77777777" w:rsidTr="00FC7E4C">
        <w:trPr>
          <w:trHeight w:val="630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DE1471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CC2F5F6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Livezi pe rod,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decat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prevazuta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crt.6.1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62C01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D6F6D58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6C2BE0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8002213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53,20</w:t>
            </w:r>
          </w:p>
        </w:tc>
      </w:tr>
      <w:tr w:rsidR="00467AC6" w:rsidRPr="00800D6A" w14:paraId="12E94BB4" w14:textId="77777777" w:rsidTr="00FC7E4C">
        <w:trPr>
          <w:trHeight w:val="210"/>
        </w:trPr>
        <w:tc>
          <w:tcPr>
            <w:tcW w:w="10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BAF0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6860C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Livada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intrarea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rod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1406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11C5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91CEE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7C2CE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467AC6" w:rsidRPr="00800D6A" w14:paraId="57A854FD" w14:textId="77777777" w:rsidTr="00FC7E4C">
        <w:trPr>
          <w:trHeight w:val="70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09FD5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48372F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Paduri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terenuri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vegetatie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forestiera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exceptia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celui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crt.7.1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7A04B5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13462E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7835E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2B93EBB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</w:tr>
      <w:tr w:rsidR="00467AC6" w:rsidRPr="00800D6A" w14:paraId="7412293D" w14:textId="77777777" w:rsidTr="00FC7E4C">
        <w:trPr>
          <w:trHeight w:val="405"/>
        </w:trPr>
        <w:tc>
          <w:tcPr>
            <w:tcW w:w="10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14B91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CFBD3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Padure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varsta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20 de ani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padure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protectie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5BB1F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87C90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7428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80631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467AC6" w:rsidRPr="00800D6A" w14:paraId="4922130E" w14:textId="77777777" w:rsidTr="00FC7E4C">
        <w:trPr>
          <w:trHeight w:val="761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C50623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896C0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Terenuri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altul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decat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prevazut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amenajari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piscicole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01C6AC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22F799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579BA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5FAFF5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</w:tr>
      <w:tr w:rsidR="00467AC6" w:rsidRPr="00800D6A" w14:paraId="71F6252D" w14:textId="77777777" w:rsidTr="00FC7E4C">
        <w:trPr>
          <w:trHeight w:val="285"/>
        </w:trPr>
        <w:tc>
          <w:tcPr>
            <w:tcW w:w="10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DC40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B46C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Terenuri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amenajari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piscicole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6739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C5B85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FA8A0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4DB84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</w:tr>
      <w:tr w:rsidR="00467AC6" w:rsidRPr="00800D6A" w14:paraId="6A9962E2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D2178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99E49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Drumuri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ferate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A1802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7D520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802A5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A3B7F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467AC6" w:rsidRPr="00800D6A" w14:paraId="7C99390B" w14:textId="77777777" w:rsidTr="00FC7E4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59BC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64EC5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Terenuri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neproductive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D4BA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5B279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C89B3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B6547" w14:textId="77777777" w:rsidR="00467AC6" w:rsidRPr="00800D6A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14:paraId="1D2E5C8D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142F3" w14:textId="77777777" w:rsidR="00467AC6" w:rsidRPr="002432FB" w:rsidRDefault="00467AC6" w:rsidP="00243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(7^1)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terenurilor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aparţinând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cultelor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religioase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recunoscute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oficial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România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asociaţiilor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religioase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precum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componentelor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locale ale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acestora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excepţia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suprafeţelor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sunt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activităţi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economice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valoarea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impozabilă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stabileşte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prin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asimilare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terenurile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neproductive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439220D2" w14:textId="77777777" w:rsidR="00467AC6" w:rsidRDefault="00467AC6" w:rsidP="00760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titularului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schimbarea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categoriei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pot face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anexate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făcută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gospodărie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major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gospodăriei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01E923" w14:textId="77777777" w:rsidR="00003887" w:rsidRPr="00800D6A" w:rsidRDefault="00003887" w:rsidP="00760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(9)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neîngrijite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, situate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intravilan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majorează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cu 100%,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neîngrijite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construite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protejate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, situate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intravilan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majorează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887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003887">
        <w:rPr>
          <w:rFonts w:ascii="Times New Roman" w:eastAsia="Times New Roman" w:hAnsi="Times New Roman" w:cs="Times New Roman"/>
          <w:sz w:val="24"/>
          <w:szCs w:val="24"/>
        </w:rPr>
        <w:t xml:space="preserve"> cu 500%.</w:t>
      </w:r>
    </w:p>
    <w:p w14:paraId="5C59BD2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Declararea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datorarea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teren</w:t>
      </w:r>
      <w:proofErr w:type="spellEnd"/>
    </w:p>
    <w:p w14:paraId="79BB62E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Art.1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4CE25E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întregul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 fiscal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anterior.</w:t>
      </w:r>
    </w:p>
    <w:p w14:paraId="13914E5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dobândirii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nouă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impunere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dobândirii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77FCC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transmis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 fiscal,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anterior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înstrăinează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296AE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încadrarea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rangul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localităţii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zonă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intervine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eveniment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conduce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F82A5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(5)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categoriei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nouă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impunere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folosinţei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7D2B7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(6)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diferenţe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înscrise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rezultată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măsurătorile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 nr. 7/1996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determinarea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sarcinii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corespund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dovedite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înscriu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evidenţele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funciară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respectivă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anexă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84DB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(7)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face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contract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reguli:</w:t>
      </w:r>
    </w:p>
    <w:p w14:paraId="48CB34A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a)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încheiat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AF170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încetează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altfel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ajungerea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scadenţă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locator,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predat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încheierea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predare-primire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similare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posesia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rezilierii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leasing;</w:t>
      </w:r>
    </w:p>
    <w:p w14:paraId="76140C4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finalizării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încheierii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similare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posesia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rezilierii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însoţită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28400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(8)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terenurilor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taxa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temeiul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contract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referă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titularul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obligaţia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depunerii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unei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declaraţii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organul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fiscal local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până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data de 25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inclusiv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intrării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vigoare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752E5CE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   (9)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terenurilor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taxa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temeiul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referă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mici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public care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transmite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obligaţia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depună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declaraţie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organul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fiscal local,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până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data de 25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inclusiv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intrării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vigoare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la care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anexează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situaţie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centralizatoare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acestor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0EAE376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(10)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de 25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lunii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respectivă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9104A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fiscal nu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condiţionată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oficiile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imobiliară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6D1D8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beneficiază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scutiri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reduceri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315E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Art.1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A3CA9A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Plata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teren</w:t>
      </w:r>
      <w:proofErr w:type="spellEnd"/>
    </w:p>
    <w:p w14:paraId="0445E20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datele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31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martie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30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septembrie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07FD2FB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(2)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946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2022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acordă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bonificațe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10%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contribuabili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anticipație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intregul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an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la data de 31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martie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946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2022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171D2F8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aceluiaşi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buget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50 lei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integral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primul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59EB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amplasate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aceleiaşi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(3)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referă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cumulat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96CDA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lastRenderedPageBreak/>
        <w:t xml:space="preserve">(5)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care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referă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taxa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plăteşte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lunar,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până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data de 25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inclusiv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fiecărei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valabilitate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către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concesionar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locatar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titularul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3B5CBDE9" w14:textId="77777777" w:rsidR="00003887" w:rsidRPr="00003887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   (6)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contractelor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referă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mici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juridică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public care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transmite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concesiune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închiriere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colectează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taxa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teren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concesionari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locatari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titularii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dreptului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administrare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folosinţă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varsă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lunar,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până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data de 25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inclusiv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fiecărei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valabilitate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6FEE7499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Art. </w:t>
      </w:r>
      <w:proofErr w:type="gramStart"/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A569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</w:t>
      </w:r>
      <w:proofErr w:type="spellStart"/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Impozitul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transport </w:t>
      </w:r>
    </w:p>
    <w:p w14:paraId="29FC136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Orice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înmatriculat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capitol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prevede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altfel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825AE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înmatriculat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E6E22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7EEAE0" w14:textId="77777777" w:rsidR="00467AC6" w:rsidRPr="00E83B1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care face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contract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05851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Scutiri</w:t>
      </w:r>
      <w:proofErr w:type="spellEnd"/>
    </w:p>
    <w:p w14:paraId="37D09F6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(1) 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7FDB2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văduvelor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văduvelor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nerecăsătorite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singur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transport,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08465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b)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mijloacele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transport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aflate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proprietatea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coproprietatea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handicap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grav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accentuat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încadrate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gradul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I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invaliditate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respectiv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reprezentanţilor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legali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perioada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au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îngrijire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supraveghere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întreţinere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handicap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grav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accentuat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încadrate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gradul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I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invaliditate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un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singur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mijloc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transport,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alegerea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contribuabilului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;</w:t>
      </w:r>
    </w:p>
    <w:p w14:paraId="6D7FF84F" w14:textId="77777777" w:rsidR="00FB1FE5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   c)</w:t>
      </w:r>
      <w:r w:rsidR="00FB1FE5" w:rsidRPr="00FB1FE5"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mijloacele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transport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aflate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proprietatea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coproprietatea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art. 1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art. 5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alin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. (1) - (8) din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Decretul-lege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nr. 118/1990,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republicat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fizice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art. 1 din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Ordonanţa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Guvernului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nr. 105/1999,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republicată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modificările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completările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ulterioare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un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singur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mijloc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transport, la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alegerea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contribuabilului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;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scutirea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rămâne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valabilă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transferului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mijlocului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transport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prin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moştenire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către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copiii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acestora</w:t>
      </w:r>
      <w:proofErr w:type="spellEnd"/>
      <w:r w:rsidR="00FB1FE5" w:rsidRPr="00FB1FE5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;</w:t>
      </w:r>
    </w:p>
    <w:p w14:paraId="6165D41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coproprietatea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art. 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(1) lit.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art. 4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(1)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nr. 341/2004,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singur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transport,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85D3F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e)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21764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f)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care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public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pasageri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regim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urban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suburban,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transportul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pasageri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afara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localităţi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tariful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public;</w:t>
      </w:r>
    </w:p>
    <w:p w14:paraId="6DC29F6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g)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vehiculele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definite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6A6C6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h)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transportul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stupilor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pastoral;</w:t>
      </w:r>
    </w:p>
    <w:p w14:paraId="33CD0BE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intervenţii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4D582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j)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funcţionează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coordonarea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Ştiinţifice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Tineretului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Sportului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3BD0D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k)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fundaţiilor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înfiinţate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testament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constituite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susţine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umanitar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cultural;</w:t>
      </w:r>
    </w:p>
    <w:p w14:paraId="77C6DD6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l)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organizaţiilor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au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găzduire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ocrotire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reinserţie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handicap,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vârstnice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dificultate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28C5C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m)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acţionate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electric;</w:t>
      </w:r>
    </w:p>
    <w:p w14:paraId="6E3966B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n)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second-hand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stoc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marfă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nu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operatorului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economic,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comerciant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auto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leasing;</w:t>
      </w:r>
    </w:p>
    <w:p w14:paraId="2B279158" w14:textId="77777777" w:rsidR="00467AC6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o)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organizaţiile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cetăţenilor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aparţinând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minorităţilor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FF9C6F" w14:textId="77777777" w:rsidR="00B74734" w:rsidRPr="00B74734" w:rsidRDefault="00B74734" w:rsidP="00B74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(2</w:t>
      </w:r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Scutirile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. (1) lit. a) - c) se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integral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singur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de transport, la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contribuabilului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menţionate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deţinute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soţul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soţia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care o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cotă-parte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mijlocului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aparţine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terţi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scutirea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cota-</w:t>
      </w:r>
      <w:r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deţinută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aceşti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212266" w14:textId="77777777" w:rsidR="00B74734" w:rsidRDefault="00B74734" w:rsidP="00B74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) Scutirea de la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de transport,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. (1) lit. b), se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cu data de 1 a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lunii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celei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4734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B74734">
        <w:rPr>
          <w:rFonts w:ascii="Times New Roman" w:eastAsia="Times New Roman" w:hAnsi="Times New Roman" w:cs="Times New Roman"/>
          <w:sz w:val="24"/>
          <w:szCs w:val="24"/>
        </w:rPr>
        <w:t xml:space="preserve"> justificative.</w:t>
      </w:r>
    </w:p>
    <w:p w14:paraId="56314EE3" w14:textId="77777777" w:rsidR="003C14CF" w:rsidRPr="003C14CF" w:rsidRDefault="003C14CF" w:rsidP="003C1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4) </w:t>
      </w:r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Prin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excepţie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la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prevederile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(6),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scutirea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la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plata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impozitului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mijloacele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transport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stabilită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conform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(1) lit. b)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handicap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temporar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care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deţin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un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certificat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handicap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revizuibil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se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acordă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începând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data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emiterii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noului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certificat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handicap, cu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condiţia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acesta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aibă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continuitate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fie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depus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organul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fiscal local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termen de 45 de </w:t>
      </w:r>
      <w:proofErr w:type="spellStart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zile</w:t>
      </w:r>
      <w:proofErr w:type="spellEnd"/>
      <w:r w:rsidRPr="003C14CF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3CAC3E4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Art.1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</w:p>
    <w:p w14:paraId="36DDB4C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tipul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transport,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capitol.</w:t>
      </w:r>
    </w:p>
    <w:p w14:paraId="726E379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oricăruia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autovehicule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înmulţirea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fiecărei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200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fracţiune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956DC1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446488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|Nr. |    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tracţiune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mecanică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| Lei/200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</w:t>
      </w:r>
    </w:p>
    <w:p w14:paraId="77594BA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crt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fracţiune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|</w:t>
      </w:r>
    </w:p>
    <w:p w14:paraId="37B7C24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|                                                          | din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</w:p>
    <w:p w14:paraId="1FA5B0D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327E93D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I.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Vehicule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înmatriculate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(lei/200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fracţiune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</w:t>
      </w:r>
    </w:p>
    <w:p w14:paraId="3CFA16C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|______________________________________________________________________________|</w:t>
      </w:r>
    </w:p>
    <w:p w14:paraId="6149170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1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Motociclete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tricicluri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cvadricicluri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autoturisme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| 8            |</w:t>
      </w:r>
    </w:p>
    <w:p w14:paraId="4C04501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1.600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|</w:t>
      </w:r>
    </w:p>
    <w:p w14:paraId="5C823EB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>|____|__________________________________________________________|______________|</w:t>
      </w:r>
    </w:p>
    <w:p w14:paraId="0BAC54E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2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Motociclete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tricicluri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cvadricicluri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| 9            |</w:t>
      </w:r>
    </w:p>
    <w:p w14:paraId="6D41459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1.600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|</w:t>
      </w:r>
    </w:p>
    <w:p w14:paraId="7C182D8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4697E61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3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Autoturisme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1.601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 18           |</w:t>
      </w:r>
    </w:p>
    <w:p w14:paraId="4C61F96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| 2.000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|</w:t>
      </w:r>
    </w:p>
    <w:p w14:paraId="65AA05D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46ADE02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4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Autoturisme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2.001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 72           |</w:t>
      </w:r>
    </w:p>
    <w:p w14:paraId="177CAE4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| 2.600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|</w:t>
      </w:r>
    </w:p>
    <w:p w14:paraId="2536B48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3EB89DF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5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Autoturisme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2.601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 144          |</w:t>
      </w:r>
    </w:p>
    <w:p w14:paraId="4B9127C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| 3.000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|</w:t>
      </w:r>
    </w:p>
    <w:p w14:paraId="1AAF103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490D3C6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6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Autoturisme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3.001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 290          |</w:t>
      </w:r>
    </w:p>
    <w:p w14:paraId="1BD25CD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|                                                          |              |</w:t>
      </w:r>
    </w:p>
    <w:p w14:paraId="704134E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109802C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7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Autobuze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autocare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microbuze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| 24           |</w:t>
      </w:r>
    </w:p>
    <w:p w14:paraId="32AF32E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063FD07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8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vehicule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tracţiune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mecanică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masa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| 30           |</w:t>
      </w:r>
    </w:p>
    <w:p w14:paraId="592DEA5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12 tone,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|              |</w:t>
      </w:r>
    </w:p>
    <w:p w14:paraId="51847F9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631EEE1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9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Tractoare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înmatriculate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| 18           |</w:t>
      </w:r>
    </w:p>
    <w:p w14:paraId="349FB67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6E2837E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II.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Vehicule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|</w:t>
      </w:r>
    </w:p>
    <w:p w14:paraId="17F604C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|______________________________________________________________________________|</w:t>
      </w:r>
    </w:p>
    <w:p w14:paraId="5422B21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1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Vehicule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capacitate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| lei/200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</w:t>
      </w:r>
    </w:p>
    <w:p w14:paraId="52170E1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5984A49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1.1|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Vehicule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capacitate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| 4        |</w:t>
      </w:r>
    </w:p>
    <w:p w14:paraId="50AAB74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| &lt; 4.800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|</w:t>
      </w:r>
    </w:p>
    <w:p w14:paraId="40450B4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33CDCA3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1.2|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Vehicule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capacitate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| 6        |</w:t>
      </w:r>
    </w:p>
    <w:p w14:paraId="78D3F87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| &gt; 4.800 cm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|</w:t>
      </w:r>
    </w:p>
    <w:p w14:paraId="76EF246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4F5447F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2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Vehicule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capacitate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evidenţiată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| 100     |</w:t>
      </w:r>
    </w:p>
    <w:p w14:paraId="6F5A237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|                                                          | lei/an       |</w:t>
      </w:r>
    </w:p>
    <w:p w14:paraId="700EE69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|____|__________________________________________________________|______________|</w:t>
      </w:r>
    </w:p>
    <w:p w14:paraId="06B20E5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D22C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hibride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reduce cu 50%.</w:t>
      </w:r>
    </w:p>
    <w:p w14:paraId="798D14B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ataş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50%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motocicletele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respective.</w:t>
      </w:r>
    </w:p>
    <w:p w14:paraId="345FE52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(5)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autovehicul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marfă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masa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mare de 12 tone,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egal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E7DA9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2B8EA1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axe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greutatea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brută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încărcată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|     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|</w:t>
      </w:r>
    </w:p>
    <w:p w14:paraId="2AF9EA3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|    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lei/an)      |</w:t>
      </w:r>
    </w:p>
    <w:p w14:paraId="509A5894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|_________________________|</w:t>
      </w:r>
    </w:p>
    <w:p w14:paraId="4C450C7E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|Ax(</w:t>
      </w:r>
      <w:proofErr w:type="gramStart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e)   </w:t>
      </w:r>
      <w:proofErr w:type="gram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    |Alte       |</w:t>
      </w:r>
    </w:p>
    <w:p w14:paraId="0FFD18BD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|motor(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sz w:val="24"/>
          <w:szCs w:val="24"/>
        </w:rPr>
        <w:t>oare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>)  |</w:t>
      </w:r>
      <w:proofErr w:type="spellStart"/>
      <w:proofErr w:type="gramEnd"/>
      <w:r w:rsidRPr="00F23363">
        <w:rPr>
          <w:rFonts w:ascii="Times New Roman" w:eastAsia="Times New Roman" w:hAnsi="Times New Roman" w:cs="Times New Roman"/>
          <w:sz w:val="24"/>
          <w:szCs w:val="24"/>
        </w:rPr>
        <w:t>sisteme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de |</w:t>
      </w:r>
    </w:p>
    <w:p w14:paraId="7BAAD1C4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|                                                    |cu </w:t>
      </w:r>
      <w:proofErr w:type="spellStart"/>
      <w:r w:rsidRPr="00F233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sz w:val="24"/>
          <w:szCs w:val="24"/>
        </w:rPr>
        <w:t>suspensie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</w:p>
    <w:p w14:paraId="633E3480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|de           |</w:t>
      </w:r>
      <w:proofErr w:type="spellStart"/>
      <w:r w:rsidRPr="00F2336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    |</w:t>
      </w:r>
    </w:p>
    <w:p w14:paraId="64710CB5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F23363">
        <w:rPr>
          <w:rFonts w:ascii="Times New Roman" w:eastAsia="Times New Roman" w:hAnsi="Times New Roman" w:cs="Times New Roman"/>
          <w:sz w:val="24"/>
          <w:szCs w:val="24"/>
        </w:rPr>
        <w:t>suspensie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  <w:proofErr w:type="spellStart"/>
      <w:r w:rsidRPr="00F23363">
        <w:rPr>
          <w:rFonts w:ascii="Times New Roman" w:eastAsia="Times New Roman" w:hAnsi="Times New Roman" w:cs="Times New Roman"/>
          <w:sz w:val="24"/>
          <w:szCs w:val="24"/>
        </w:rPr>
        <w:t>axele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     |</w:t>
      </w:r>
    </w:p>
    <w:p w14:paraId="60015F68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F23363">
        <w:rPr>
          <w:rFonts w:ascii="Times New Roman" w:eastAsia="Times New Roman" w:hAnsi="Times New Roman" w:cs="Times New Roman"/>
          <w:sz w:val="24"/>
          <w:szCs w:val="24"/>
        </w:rPr>
        <w:t>pneumatică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  |</w:t>
      </w:r>
      <w:proofErr w:type="spellStart"/>
      <w:r w:rsidRPr="00F23363">
        <w:rPr>
          <w:rFonts w:ascii="Times New Roman" w:eastAsia="Times New Roman" w:hAnsi="Times New Roman" w:cs="Times New Roman"/>
          <w:sz w:val="24"/>
          <w:szCs w:val="24"/>
        </w:rPr>
        <w:t>motoare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</w:p>
    <w:p w14:paraId="2FB608F3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F2336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         |           |</w:t>
      </w:r>
    </w:p>
    <w:p w14:paraId="758228E4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F23363">
        <w:rPr>
          <w:rFonts w:ascii="Times New Roman" w:eastAsia="Times New Roman" w:hAnsi="Times New Roman" w:cs="Times New Roman"/>
          <w:sz w:val="24"/>
          <w:szCs w:val="24"/>
        </w:rPr>
        <w:t>echivalentele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>|           |</w:t>
      </w:r>
    </w:p>
    <w:p w14:paraId="1D67B222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sz w:val="24"/>
          <w:szCs w:val="24"/>
        </w:rPr>
        <w:t>recunoscute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          |</w:t>
      </w:r>
    </w:p>
    <w:p w14:paraId="2E298D35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|____________________________________________________|_____________|___________|</w:t>
      </w:r>
    </w:p>
    <w:p w14:paraId="0B1AEF57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| I   | </w:t>
      </w:r>
      <w:proofErr w:type="spellStart"/>
      <w:r w:rsidRPr="00F23363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F23363">
        <w:rPr>
          <w:rFonts w:ascii="Times New Roman" w:eastAsia="Times New Roman" w:hAnsi="Times New Roman" w:cs="Times New Roman"/>
          <w:sz w:val="24"/>
          <w:szCs w:val="24"/>
        </w:rPr>
        <w:t xml:space="preserve"> axe                                                               |</w:t>
      </w:r>
    </w:p>
    <w:p w14:paraId="235CA237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| 1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12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0 |       142 |</w:t>
      </w:r>
    </w:p>
    <w:p w14:paraId="33C7E801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13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171C47E8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32FF4515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2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13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142 |       395 |</w:t>
      </w:r>
    </w:p>
    <w:p w14:paraId="0609FA25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14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47CE03CE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4574CFAD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3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14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395 |       555 |</w:t>
      </w:r>
    </w:p>
    <w:p w14:paraId="2D4FF185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15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6EF154B4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3B4B71FB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4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15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555 |      1257 |</w:t>
      </w:r>
    </w:p>
    <w:p w14:paraId="586075EF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18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0799442B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1DD8E024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5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18 tone                |         555 |      1257 |</w:t>
      </w:r>
    </w:p>
    <w:p w14:paraId="241B9999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51E05839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II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3 axe                                                                  |</w:t>
      </w:r>
    </w:p>
    <w:p w14:paraId="26A57426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|_____|________________________________________________________________________|</w:t>
      </w:r>
    </w:p>
    <w:p w14:paraId="3465AFCB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1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15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142 |       248 |</w:t>
      </w:r>
    </w:p>
    <w:p w14:paraId="3C15DE5B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17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2E001A35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54FA323A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2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17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248 |       509 |</w:t>
      </w:r>
    </w:p>
    <w:p w14:paraId="1D65C625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19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646F4292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1B59BFAC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3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19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509 |       661 |</w:t>
      </w:r>
    </w:p>
    <w:p w14:paraId="5D1ADAC9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|     |   | de 21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6A483ECA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709DA931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4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21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661 |      1019 |</w:t>
      </w:r>
    </w:p>
    <w:p w14:paraId="6B70A686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23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5BB147E8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3B207868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5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23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1019 |      1583 |</w:t>
      </w:r>
    </w:p>
    <w:p w14:paraId="67B8018D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25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19205AE9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094C6A93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6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25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1019 |      1583 |</w:t>
      </w:r>
    </w:p>
    <w:p w14:paraId="53A13948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26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6B1F5B9E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2D0A9BC9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7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26 tone                |        1019 |      1583 |</w:t>
      </w:r>
    </w:p>
    <w:p w14:paraId="0B072A57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2CF0078D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 III | 4 axe                                                                  |</w:t>
      </w:r>
    </w:p>
    <w:p w14:paraId="0F5E6BB1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|_____|________________________________________________________________________|</w:t>
      </w:r>
    </w:p>
    <w:p w14:paraId="34561302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1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23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661 |       670 |</w:t>
      </w:r>
    </w:p>
    <w:p w14:paraId="652405EC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25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3204128A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61480FDF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2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25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670 |      1046 |</w:t>
      </w:r>
    </w:p>
    <w:p w14:paraId="2495D2C1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27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22C2E971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2A8257CA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3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27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1046 |      1661 |</w:t>
      </w:r>
    </w:p>
    <w:p w14:paraId="656E9BA6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29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5F562324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068F153E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4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29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1661 |      2464 |</w:t>
      </w:r>
    </w:p>
    <w:p w14:paraId="3A2E93FC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31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27F007AF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3E6395F2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5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31 tone,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mică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|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1661 |      2464 |</w:t>
      </w:r>
    </w:p>
    <w:p w14:paraId="0D7C48CC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  | de 32 </w:t>
      </w:r>
      <w:proofErr w:type="gram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|             |           |</w:t>
      </w:r>
    </w:p>
    <w:p w14:paraId="74017274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7690BCC1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| 6 | Masa de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puţin</w:t>
      </w:r>
      <w:proofErr w:type="spellEnd"/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 xml:space="preserve"> 32 tone                |        1661 |      2464 |</w:t>
      </w:r>
    </w:p>
    <w:p w14:paraId="29A6389E" w14:textId="77777777" w:rsidR="00F30FFB" w:rsidRPr="00F23363" w:rsidRDefault="00F30FFB" w:rsidP="00F3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363">
        <w:rPr>
          <w:rFonts w:ascii="Times New Roman" w:eastAsia="Times New Roman" w:hAnsi="Times New Roman" w:cs="Times New Roman"/>
          <w:iCs/>
          <w:sz w:val="24"/>
          <w:szCs w:val="24"/>
        </w:rPr>
        <w:t>|_____|___|__________________________________________|_____________|___________|</w:t>
      </w:r>
    </w:p>
    <w:p w14:paraId="68D6CCA7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618E8" w14:textId="77777777" w:rsidR="00F30FFB" w:rsidRPr="00800D6A" w:rsidRDefault="00F30FFB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647E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(6)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combinaţii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autovehicule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autovehicul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articulat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rutier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de transport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marfă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masa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mare de 12 tone,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egal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208D8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E176F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|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axe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greutatea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brută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încărcată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|     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|</w:t>
      </w:r>
    </w:p>
    <w:p w14:paraId="4D9E9BA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|    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lei/an)      |</w:t>
      </w:r>
    </w:p>
    <w:p w14:paraId="58C73F0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|_________________________|</w:t>
      </w:r>
    </w:p>
    <w:p w14:paraId="6ECA8B3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>|                                                    |Ax(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e)   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|Alte       |</w:t>
      </w:r>
    </w:p>
    <w:p w14:paraId="6B4BD7B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|motor(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)  |</w:t>
      </w:r>
      <w:proofErr w:type="spellStart"/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>sisteme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|</w:t>
      </w:r>
    </w:p>
    <w:p w14:paraId="579F180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                                                |cu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suspensie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</w:p>
    <w:p w14:paraId="0D6A170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|de           |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|</w:t>
      </w:r>
    </w:p>
    <w:p w14:paraId="3A01D70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suspensie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axele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|</w:t>
      </w:r>
    </w:p>
    <w:p w14:paraId="73A435C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pneumatică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|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motoare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</w:p>
    <w:p w14:paraId="7DB049F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|           |</w:t>
      </w:r>
    </w:p>
    <w:p w14:paraId="6F1282F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echivalentele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|           |</w:t>
      </w:r>
    </w:p>
    <w:p w14:paraId="343614E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recunoscute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|</w:t>
      </w:r>
    </w:p>
    <w:p w14:paraId="19CD4C3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|____________________________________________________|_____________|___________|</w:t>
      </w:r>
    </w:p>
    <w:p w14:paraId="73F1D9C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I   | 2 + 1 axe                                                              |</w:t>
      </w:r>
    </w:p>
    <w:p w14:paraId="203DAF65" w14:textId="77777777" w:rsidR="00765AF0" w:rsidRPr="00765AF0" w:rsidRDefault="00467AC6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| 1 | Masa de </w:t>
      </w:r>
      <w:proofErr w:type="spellStart"/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 xml:space="preserve"> 12 tone, </w:t>
      </w:r>
      <w:proofErr w:type="spellStart"/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="00765AF0"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0 |         0 |</w:t>
      </w:r>
    </w:p>
    <w:p w14:paraId="797E7D65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14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049D8561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2A128D1E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2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14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0 |         0 |</w:t>
      </w:r>
    </w:p>
    <w:p w14:paraId="24BC7830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16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D5B9D6E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6EB3768D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3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16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0 |        64 |</w:t>
      </w:r>
    </w:p>
    <w:p w14:paraId="75D7E725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18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76CB743E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6376DD3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4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18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64 |       147 |</w:t>
      </w:r>
    </w:p>
    <w:p w14:paraId="477D28DE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20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2795B82C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5C73C90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5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20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147 |       344 |</w:t>
      </w:r>
    </w:p>
    <w:p w14:paraId="376B2C37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22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258C13E5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9E410D6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6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22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344 |       445 |</w:t>
      </w:r>
    </w:p>
    <w:p w14:paraId="0D6690A7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23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32C7FEE8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D8AD283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7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23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445 |       803 |</w:t>
      </w:r>
    </w:p>
    <w:p w14:paraId="11BAC954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25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45CA57E8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E9B488D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8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25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803 |      1408 |</w:t>
      </w:r>
    </w:p>
    <w:p w14:paraId="263B514B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28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4CAA7EB1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43CB1AFA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9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28 tone                |         803 |      1408 |</w:t>
      </w:r>
    </w:p>
    <w:p w14:paraId="61D6B805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55E716F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II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2 + 2 axe                                                              |</w:t>
      </w:r>
    </w:p>
    <w:p w14:paraId="13326C18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1069941C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1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23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138 |       321 |</w:t>
      </w:r>
    </w:p>
    <w:p w14:paraId="3D63C346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|     |   | de 25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37472ABF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403FC4D1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2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25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321 |       528 |</w:t>
      </w:r>
    </w:p>
    <w:p w14:paraId="696E6130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26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4A93516B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10A74DB1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3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26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528 |       775 |</w:t>
      </w:r>
    </w:p>
    <w:p w14:paraId="7D5C2E47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28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546855B9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41AD84D5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4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28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775 |       936 |</w:t>
      </w:r>
    </w:p>
    <w:p w14:paraId="38CDA510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29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44422DCE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9E40D41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5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29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936 |      1537 |</w:t>
      </w:r>
    </w:p>
    <w:p w14:paraId="7CDD5325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31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51CBBF28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1071402B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6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31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1537 |      2133 |</w:t>
      </w:r>
    </w:p>
    <w:p w14:paraId="63B774E8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33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100CC678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5526A96F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7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33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2133 |      3239 |</w:t>
      </w:r>
    </w:p>
    <w:p w14:paraId="473ED7DF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36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50EC69F7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18AA0E69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8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36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2133 |      3239 |</w:t>
      </w:r>
    </w:p>
    <w:p w14:paraId="4EF79847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38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0B99B63C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22F0D87E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9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38 tone                |        2133 |      3239 |</w:t>
      </w:r>
    </w:p>
    <w:p w14:paraId="0CAE1233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CFCD964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 III | 2 + 3 axe                                                              |</w:t>
      </w:r>
    </w:p>
    <w:p w14:paraId="5B2C80E8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555A2B3B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1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36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1698 |      2363 |</w:t>
      </w:r>
    </w:p>
    <w:p w14:paraId="7F39664C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38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58167914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12FDDB0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2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38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2363 |      3211 |</w:t>
      </w:r>
    </w:p>
    <w:p w14:paraId="54589894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40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5E2587B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769440C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3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40 tone                |        2363 |      3211 |</w:t>
      </w:r>
    </w:p>
    <w:p w14:paraId="5C644046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D0294F3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IV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3 + 2 axe                                                              |</w:t>
      </w:r>
    </w:p>
    <w:p w14:paraId="3718E7C0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517F7070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1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36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1500 |      2083 |</w:t>
      </w:r>
    </w:p>
    <w:p w14:paraId="210961AA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38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7FF47C96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615C91C8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2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38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2083 |      2881 |</w:t>
      </w:r>
    </w:p>
    <w:p w14:paraId="37519945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|     |   | de 40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5071D052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951B4FA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3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40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2881 |      4262 |</w:t>
      </w:r>
    </w:p>
    <w:p w14:paraId="0E98B6D6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44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13AAE552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1E2C2966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4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44 tone                |        2881 |      4262 |</w:t>
      </w:r>
    </w:p>
    <w:p w14:paraId="1F3CE0C9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D88315E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 V   | 3 + 3 axe                                                              |</w:t>
      </w:r>
    </w:p>
    <w:p w14:paraId="6CDAE5BF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24ACC14E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1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36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853 |      1032 |</w:t>
      </w:r>
    </w:p>
    <w:p w14:paraId="12809CFD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38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B134C9B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5E6EC713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2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38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1032 |      1542 |</w:t>
      </w:r>
    </w:p>
    <w:p w14:paraId="5AD80BFA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40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2D505B20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EC4A447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3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40 tone,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1542 |      2454 |</w:t>
      </w:r>
    </w:p>
    <w:p w14:paraId="58DF26D6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  | de 44 </w:t>
      </w:r>
      <w:proofErr w:type="gramStart"/>
      <w:r w:rsidRPr="00765AF0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03E1C114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6B8CDDF" w14:textId="77777777" w:rsidR="00765AF0" w:rsidRPr="00765AF0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|     | 4 | Masa de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AF0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765AF0">
        <w:rPr>
          <w:rFonts w:ascii="Times New Roman" w:eastAsia="Times New Roman" w:hAnsi="Times New Roman" w:cs="Times New Roman"/>
          <w:sz w:val="24"/>
          <w:szCs w:val="24"/>
        </w:rPr>
        <w:t xml:space="preserve"> 44 tone                |        1542 |      2454 |</w:t>
      </w:r>
    </w:p>
    <w:p w14:paraId="7ABEA0ED" w14:textId="77777777" w:rsidR="00467AC6" w:rsidRPr="00800D6A" w:rsidRDefault="00765AF0" w:rsidP="00765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AF0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E3097C9" w14:textId="77777777" w:rsidR="0079534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remorci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semiremorci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rulote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care nu face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combinaţie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autovehicule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. (6),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egal cu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="0079534B" w:rsidRPr="007953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3BE53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______________________________________________________</w:t>
      </w:r>
    </w:p>
    <w:p w14:paraId="79D652A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|       Masa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totală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maximă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autorizată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|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|</w:t>
      </w:r>
    </w:p>
    <w:p w14:paraId="2E2E271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|                                            | - lei - |</w:t>
      </w:r>
    </w:p>
    <w:p w14:paraId="3B9F57F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|____________________________________________|_________|</w:t>
      </w:r>
    </w:p>
    <w:p w14:paraId="6AFF06D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| a)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la 1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tonă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|     9   |</w:t>
      </w:r>
    </w:p>
    <w:p w14:paraId="54B6F51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|____________________________________________|_________|</w:t>
      </w:r>
    </w:p>
    <w:p w14:paraId="09E67FF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| b)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Peste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1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tonă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nu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mult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de 3 </w:t>
      </w:r>
      <w:proofErr w:type="gram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|    34   |</w:t>
      </w:r>
    </w:p>
    <w:p w14:paraId="6AC7776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|____________________________________________|_________|</w:t>
      </w:r>
    </w:p>
    <w:p w14:paraId="013B7F8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| c)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Peste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3 tone,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dar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nu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mult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de 5 </w:t>
      </w:r>
      <w:proofErr w:type="gram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tone</w:t>
      </w:r>
      <w:proofErr w:type="gram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|    52   |</w:t>
      </w:r>
    </w:p>
    <w:p w14:paraId="62976BC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|____________________________________________|_________|</w:t>
      </w:r>
    </w:p>
    <w:p w14:paraId="660E8B0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| d) </w:t>
      </w:r>
      <w:proofErr w:type="spellStart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Peste</w:t>
      </w:r>
      <w:proofErr w:type="spellEnd"/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 xml:space="preserve"> 5 tone                            |    64   |</w:t>
      </w:r>
    </w:p>
    <w:p w14:paraId="56F9949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iCs/>
          <w:sz w:val="24"/>
          <w:szCs w:val="24"/>
        </w:rPr>
        <w:t>|____________________________________________|_________|</w:t>
      </w:r>
    </w:p>
    <w:p w14:paraId="3FC746E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77C5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egal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69AB1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7D6300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           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| 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|</w:t>
      </w:r>
    </w:p>
    <w:p w14:paraId="1EFD7B1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        |   - lei/an -    |</w:t>
      </w:r>
    </w:p>
    <w:p w14:paraId="7D683FE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>|____________________________________________________________|_________________|</w:t>
      </w:r>
    </w:p>
    <w:p w14:paraId="2368683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1.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Luntre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bărci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motor,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pescuit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| 21              |</w:t>
      </w:r>
    </w:p>
    <w:p w14:paraId="7773FEF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 personal                                                   |                 |</w:t>
      </w:r>
    </w:p>
    <w:p w14:paraId="38085D6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33F35FE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2.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Bărci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motor,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scopuri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| 56              |</w:t>
      </w:r>
    </w:p>
    <w:p w14:paraId="1AB3F37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048F28E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3.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Bărci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motor                                          | 210             |</w:t>
      </w:r>
    </w:p>
    <w:p w14:paraId="0321844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37DD825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4. Nave de 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800|</w:t>
      </w:r>
    </w:p>
    <w:p w14:paraId="47DF4EC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5CDE181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5.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Scutere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| 210             |</w:t>
      </w:r>
    </w:p>
    <w:p w14:paraId="4F4EDE2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1FAC858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6.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Remorchere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împingătoare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                             | X               |</w:t>
      </w:r>
    </w:p>
    <w:p w14:paraId="388BA1A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5FC6399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a)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500 CP,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| 559             |</w:t>
      </w:r>
    </w:p>
    <w:p w14:paraId="529B7A1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31A6CAD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500 CP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2000 CP,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| 909             |</w:t>
      </w:r>
    </w:p>
    <w:p w14:paraId="66BFC2A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659BCE9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c)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2000 CP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4000 CP,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| 1398            |</w:t>
      </w:r>
    </w:p>
    <w:p w14:paraId="2550969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1FAD4F9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d)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4000 CP                                           | 2237            |</w:t>
      </w:r>
    </w:p>
    <w:p w14:paraId="56D2DA3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720AA76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7.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Vapoare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tdw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fracţiune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    | 182             |</w:t>
      </w:r>
    </w:p>
    <w:p w14:paraId="1DC50D6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|                 |</w:t>
      </w:r>
    </w:p>
    <w:p w14:paraId="2BA12E4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6178E9D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8.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Ceamuri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şlepuri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barje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fluviale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                     | X               |</w:t>
      </w:r>
    </w:p>
    <w:p w14:paraId="76AF3EE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3C0D42C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a)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încărcare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1500 de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tone,   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| 182             |</w:t>
      </w:r>
    </w:p>
    <w:p w14:paraId="63C7360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|                 |</w:t>
      </w:r>
    </w:p>
    <w:p w14:paraId="6C70F97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45204B2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b)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încărcare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1500 de tone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| 280             |</w:t>
      </w:r>
    </w:p>
    <w:p w14:paraId="02EF5B0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3000 de tone,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|                 |</w:t>
      </w:r>
    </w:p>
    <w:p w14:paraId="3382EE4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40FD285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| c)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încărcare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3000 de tone       | 490             |</w:t>
      </w:r>
    </w:p>
    <w:p w14:paraId="4B0161B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0F0E16E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(9)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înţelesul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factura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achiziţie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alt document similar.</w:t>
      </w:r>
    </w:p>
    <w:p w14:paraId="2A914D99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Declararea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datorarea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transport</w:t>
      </w:r>
    </w:p>
    <w:p w14:paraId="235AAA78" w14:textId="77777777" w:rsidR="00467AC6" w:rsidRPr="00800D6A" w:rsidRDefault="00467AC6" w:rsidP="00467AC6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00D6A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Impozitul pe mijlocul de transport este datorat pentru întregul an fiscal de persoana care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ro-RO"/>
        </w:rPr>
        <w:t>deţine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dreptul de proprietate asupra unui mijloc de transport înmatriculat sau înregistrat în România la data de 31 decembrie a anului fiscal anterior.</w:t>
      </w:r>
    </w:p>
    <w:p w14:paraId="684A86C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(2)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dobândirii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mijloc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transport,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proprietarul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acestuia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obligaţia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depună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declaraţie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organul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fiscal local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cărui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teritorială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competenţă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domiciliul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sediul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punctul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lucru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după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termen de 30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zile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la data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dobândirii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impozit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mijloacele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transport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începând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data de 1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ianuarie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gram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</w:t>
      </w:r>
      <w:proofErr w:type="gram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anului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înmatriculării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înregistrării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mijlocului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transport.</w:t>
      </w:r>
    </w:p>
    <w:p w14:paraId="0E222BB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   (3)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mijlocul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transport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este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dobândit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alt stat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decât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România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proprietarul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acestuia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obligaţia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depună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declaraţie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organul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fiscal local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cărui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teritorială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competenţă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domiciliul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sediul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punctul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lucru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după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datorează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impozit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mijloacele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transport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începând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data de 1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ianuarie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gram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</w:t>
      </w:r>
      <w:proofErr w:type="gram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anului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înmatriculării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înregistrării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acestuia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România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4FF3924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radierii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radierii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încetează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datoreze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405BC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(5)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oricărei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conduce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schimbarea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domiciliului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sediului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punctului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pe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survenită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0CD56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(6)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care face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contract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reguli:</w:t>
      </w:r>
    </w:p>
    <w:p w14:paraId="0563A58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încheierii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sfârşitul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căruia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încetează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D25FC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predare-primire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similare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posesia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locatarului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însoţită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B1E59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încetarea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leasing,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competent,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încheierii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predare-primire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similare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posesia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însoţită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C1621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(7)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beneficiază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scutiri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reduceri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transport.</w:t>
      </w:r>
    </w:p>
    <w:p w14:paraId="17DDDC5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Plata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55A9500" w14:textId="77777777" w:rsidR="00467AC6" w:rsidRPr="00800D6A" w:rsidRDefault="00467AC6" w:rsidP="00467A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31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2FEF5" w14:textId="77777777" w:rsidR="00467AC6" w:rsidRPr="00800D6A" w:rsidRDefault="00467AC6" w:rsidP="00467A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anticipaţie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transport,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întregul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an de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contribuabili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la data de 31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martie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anului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946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2022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se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acordă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bonificaţie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10%. </w:t>
      </w:r>
    </w:p>
    <w:p w14:paraId="46CBF4A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aceluiaşi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buget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50 lei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integral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primul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bugetului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aceleiaşi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50 lei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referă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cumulat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5FAB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134D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certificatelor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avizelor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autorizaţiilor</w:t>
      </w:r>
      <w:proofErr w:type="spellEnd"/>
    </w:p>
    <w:p w14:paraId="3AF4486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Orice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obţină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aviz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menţionată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capitol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plătească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8AC21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certificatelor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urbanism, </w:t>
      </w:r>
      <w:proofErr w:type="gram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autorizaţiilor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altor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avize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autorizaţii</w:t>
      </w:r>
      <w:proofErr w:type="spellEnd"/>
    </w:p>
    <w:p w14:paraId="0E45571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tabelului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1"/>
        <w:gridCol w:w="3055"/>
      </w:tblGrid>
      <w:tr w:rsidR="00467AC6" w:rsidRPr="00800D6A" w14:paraId="761812B9" w14:textId="77777777" w:rsidTr="00FC7E4C">
        <w:tc>
          <w:tcPr>
            <w:tcW w:w="7196" w:type="dxa"/>
            <w:shd w:val="clear" w:color="auto" w:fill="auto"/>
          </w:tcPr>
          <w:p w14:paraId="152B83B9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Suprafaţa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obţine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certificatul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urbanism</w:t>
            </w:r>
          </w:p>
        </w:tc>
        <w:tc>
          <w:tcPr>
            <w:tcW w:w="3100" w:type="dxa"/>
            <w:shd w:val="clear" w:color="auto" w:fill="auto"/>
          </w:tcPr>
          <w:p w14:paraId="41690CAD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- lei -</w:t>
            </w:r>
          </w:p>
        </w:tc>
      </w:tr>
      <w:tr w:rsidR="00467AC6" w:rsidRPr="00800D6A" w14:paraId="18538DB9" w14:textId="77777777" w:rsidTr="00FC7E4C">
        <w:tc>
          <w:tcPr>
            <w:tcW w:w="7196" w:type="dxa"/>
            <w:shd w:val="clear" w:color="auto" w:fill="auto"/>
          </w:tcPr>
          <w:p w14:paraId="14934729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150 m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  <w:shd w:val="clear" w:color="auto" w:fill="auto"/>
          </w:tcPr>
          <w:p w14:paraId="711D9E6C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7AC6" w:rsidRPr="00800D6A" w14:paraId="342A61E7" w14:textId="77777777" w:rsidTr="00FC7E4C">
        <w:tc>
          <w:tcPr>
            <w:tcW w:w="7196" w:type="dxa"/>
            <w:shd w:val="clear" w:color="auto" w:fill="auto"/>
          </w:tcPr>
          <w:p w14:paraId="5870A8AE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151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m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  <w:shd w:val="clear" w:color="auto" w:fill="auto"/>
          </w:tcPr>
          <w:p w14:paraId="7503F712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67AC6" w:rsidRPr="00800D6A" w14:paraId="4184BA2A" w14:textId="77777777" w:rsidTr="00FC7E4C">
        <w:tc>
          <w:tcPr>
            <w:tcW w:w="7196" w:type="dxa"/>
            <w:shd w:val="clear" w:color="auto" w:fill="auto"/>
          </w:tcPr>
          <w:p w14:paraId="58FAB834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251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m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  <w:shd w:val="clear" w:color="auto" w:fill="auto"/>
          </w:tcPr>
          <w:p w14:paraId="25798234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67AC6" w:rsidRPr="00800D6A" w14:paraId="7A6FCA4D" w14:textId="77777777" w:rsidTr="00FC7E4C">
        <w:tc>
          <w:tcPr>
            <w:tcW w:w="7196" w:type="dxa"/>
            <w:shd w:val="clear" w:color="auto" w:fill="auto"/>
          </w:tcPr>
          <w:p w14:paraId="1BE6BCB8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501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750 m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  <w:shd w:val="clear" w:color="auto" w:fill="auto"/>
          </w:tcPr>
          <w:p w14:paraId="7DE2A20D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7AC6" w:rsidRPr="00800D6A" w14:paraId="22604D01" w14:textId="77777777" w:rsidTr="00FC7E4C">
        <w:tc>
          <w:tcPr>
            <w:tcW w:w="7196" w:type="dxa"/>
            <w:shd w:val="clear" w:color="auto" w:fill="auto"/>
          </w:tcPr>
          <w:p w14:paraId="2DB0D64C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e)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751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1.000 m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  <w:shd w:val="clear" w:color="auto" w:fill="auto"/>
          </w:tcPr>
          <w:p w14:paraId="7419F1DB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7AC6" w:rsidRPr="00800D6A" w14:paraId="59B70122" w14:textId="77777777" w:rsidTr="00FC7E4C">
        <w:tc>
          <w:tcPr>
            <w:tcW w:w="7196" w:type="dxa"/>
            <w:shd w:val="clear" w:color="auto" w:fill="auto"/>
          </w:tcPr>
          <w:p w14:paraId="6376EF4F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f)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1.000 m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  <w:shd w:val="clear" w:color="auto" w:fill="auto"/>
          </w:tcPr>
          <w:p w14:paraId="64C7A2A2" w14:textId="77777777" w:rsidR="00467AC6" w:rsidRPr="00800D6A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7 + 0,01 lei/m</w:t>
            </w:r>
            <w:proofErr w:type="gram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care </w:t>
            </w:r>
            <w:proofErr w:type="spellStart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>depăşeşte</w:t>
            </w:r>
            <w:proofErr w:type="spellEnd"/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|                     1.000 m</w:t>
            </w:r>
            <w:r w:rsidRPr="00800D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5CB35ED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AA17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prelungirea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30%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cuantumul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iniţiale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05A8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avizarea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amenajarea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primari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15 lei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C89E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(5)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rezidenţială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clădire-anexă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0,5%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8480D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(6)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menţionate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(5)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1%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instalaţiilor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4EE0D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(7)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(5)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(6)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reguli:</w:t>
      </w:r>
    </w:p>
    <w:p w14:paraId="16137464" w14:textId="77777777" w:rsidR="00315346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a)</w:t>
      </w:r>
      <w:r w:rsidR="00315346" w:rsidRPr="00315346">
        <w:t xml:space="preserve"> </w:t>
      </w:r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taxa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datorată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declarate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emiterea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="00315346" w:rsidRPr="0031534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64D83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(5),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Art.5.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C7EFE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15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finalizării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târziu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15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la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expiră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respectivă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obţinut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locale;</w:t>
      </w:r>
    </w:p>
    <w:p w14:paraId="674A572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de-a 15-a zi,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de la data la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locale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FECA9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e)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de-a 15-a zi,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de la data la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comunicat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diferenţă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primit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diferenţă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rambursată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locale.</w:t>
      </w:r>
    </w:p>
    <w:p w14:paraId="2EAEBEA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(8)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prelungirea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30%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cuantumul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iniţiale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D4BE3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(9)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desfiinţare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parţială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0,1%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impozabilă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determinarea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părţii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desfiinţate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1607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(10)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foraje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excavări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prospectare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etapa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efectuării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geotehnice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ridicările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topografice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sondele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gaze, petrol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excavări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titularii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drepturilor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prospecţiune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înmulţirea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metri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pătraţi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afectaţi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solului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foraje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excavări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13 lei</w:t>
      </w:r>
    </w:p>
    <w:p w14:paraId="702EF9C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finalizarea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fazelor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prospectare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declare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afectată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foraje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excavări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diferă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emisă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anterior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regularizează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reflecte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afectată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30CAA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(12)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şantier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realizării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care nu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3%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şantier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DBBC5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(13)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amenajare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tabere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corturi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căsuţe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rulote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campinguri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2%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D5349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(14)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amplasării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chioşcuri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containere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tonete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cabine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expunere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corpuri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panouri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firme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situate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spaţiile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8 lei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pătrat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ocupată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50512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(15)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racorduri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branşamente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reţele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canalizare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gaze,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termice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electrică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telefonie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televiziune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cablu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D2C02" w:rsidRPr="00800D6A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racord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681D6" w14:textId="77777777" w:rsidR="00467AC6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(16)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nomenclatură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stradală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adres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D2C02" w:rsidRPr="00800D6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EFD6D2" w14:textId="77777777" w:rsidR="008B11C7" w:rsidRPr="00800D6A" w:rsidRDefault="008B11C7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(17)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Taxa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emitere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oportunitate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cuantum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20 lei.</w:t>
      </w:r>
    </w:p>
    <w:p w14:paraId="2C10F54E" w14:textId="77777777" w:rsidR="00467AC6" w:rsidRPr="00F23363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autorizaţiilor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desfăşurarea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unor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activităţi</w:t>
      </w:r>
      <w:proofErr w:type="spellEnd"/>
    </w:p>
    <w:p w14:paraId="219F81F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atestatului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producător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carnetului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comercializare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sunt de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70 lei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cumulat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. (25 lei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atestatul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producător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45 lei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carnetul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comercializare</w:t>
      </w:r>
      <w:proofErr w:type="spellEnd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7F497EE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încadrează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grupele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561 -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Restaurante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563 - Baruri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băuturilor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932 - Alte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recreative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distractive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Clasificării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- CAEN,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actualizată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Ordinul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preşedintelui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Statistică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nr. 337/2007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actualizarea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Clasificării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- CAEN,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bugetului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administrativ-teritorială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desfăşoară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vizarea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alimentaţie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respective,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de:</w:t>
      </w:r>
    </w:p>
    <w:p w14:paraId="41972BA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3 lei/</w:t>
      </w:r>
      <w:proofErr w:type="spellStart"/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500 m</w:t>
      </w:r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7292B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 </w:t>
      </w:r>
      <w:r w:rsidR="00341AD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mare de 500 m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41A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 w:rsidR="00341AD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341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1AD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341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1ADD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="00341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1ADD">
        <w:rPr>
          <w:rFonts w:ascii="Times New Roman" w:eastAsia="Times New Roman" w:hAnsi="Times New Roman" w:cs="Times New Roman"/>
          <w:sz w:val="24"/>
          <w:szCs w:val="24"/>
        </w:rPr>
        <w:t>sumei</w:t>
      </w:r>
      <w:proofErr w:type="spellEnd"/>
      <w:r w:rsidR="00341ADD">
        <w:rPr>
          <w:rFonts w:ascii="Times New Roman" w:eastAsia="Times New Roman" w:hAnsi="Times New Roman" w:cs="Times New Roman"/>
          <w:sz w:val="24"/>
          <w:szCs w:val="24"/>
        </w:rPr>
        <w:t xml:space="preserve"> de 8000 lei.</w:t>
      </w:r>
    </w:p>
    <w:p w14:paraId="49724EC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(3) </w:t>
      </w: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Autorizaţia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privind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desfăşurarea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activităţilor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. (2),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cazul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îndeplineşte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condiţiile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lege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emite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către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primarul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comunei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Vințu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gram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Jos .</w:t>
      </w:r>
      <w:proofErr w:type="gramEnd"/>
    </w:p>
    <w:p w14:paraId="414587F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Scutiri</w:t>
      </w:r>
      <w:proofErr w:type="spellEnd"/>
    </w:p>
    <w:p w14:paraId="237D7D0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scutite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33144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avizele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beneficiari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veterani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văduve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văduve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nerecăsătorite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9E606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b)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certificatele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avizele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autorizaţiile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ai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căror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beneficiari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sunt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r w:rsidRPr="00800D6A">
        <w:rPr>
          <w:rFonts w:ascii="Times New Roman" w:eastAsia="Calibri" w:hAnsi="Times New Roman" w:cs="Times New Roman"/>
          <w:iCs/>
          <w:color w:val="008000"/>
          <w:sz w:val="24"/>
          <w:szCs w:val="24"/>
          <w:u w:val="single"/>
          <w:lang w:val="en-GB"/>
        </w:rPr>
        <w:t>art. 1</w:t>
      </w: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al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Decretului-lege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nr. 118/1990,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republicat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modificările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completările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ulterioare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persoanelor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fizice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r w:rsidRPr="00800D6A">
        <w:rPr>
          <w:rFonts w:ascii="Times New Roman" w:eastAsia="Calibri" w:hAnsi="Times New Roman" w:cs="Times New Roman"/>
          <w:iCs/>
          <w:color w:val="008000"/>
          <w:sz w:val="24"/>
          <w:szCs w:val="24"/>
          <w:u w:val="single"/>
          <w:lang w:val="en-GB"/>
        </w:rPr>
        <w:t>art. 1</w:t>
      </w: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Ordonanţa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Guvernului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nr. 105/1999,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aprobată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modificări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completări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prin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color w:val="008000"/>
          <w:sz w:val="24"/>
          <w:szCs w:val="24"/>
          <w:u w:val="single"/>
          <w:lang w:val="en-GB"/>
        </w:rPr>
        <w:t>Legea</w:t>
      </w:r>
      <w:proofErr w:type="spellEnd"/>
      <w:r w:rsidRPr="00800D6A">
        <w:rPr>
          <w:rFonts w:ascii="Times New Roman" w:eastAsia="Calibri" w:hAnsi="Times New Roman" w:cs="Times New Roman"/>
          <w:iCs/>
          <w:color w:val="008000"/>
          <w:sz w:val="24"/>
          <w:szCs w:val="24"/>
          <w:u w:val="single"/>
          <w:lang w:val="en-GB"/>
        </w:rPr>
        <w:t xml:space="preserve"> nr. 189/2000</w:t>
      </w: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modificările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completările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ulterioare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;</w:t>
      </w:r>
    </w:p>
    <w:p w14:paraId="70E5437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lăcaşuri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cult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construcţii-anexă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5AAD6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modernizarea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infrastructurilor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transporturi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aparţin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domeniului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public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BA716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e)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local;</w:t>
      </w:r>
    </w:p>
    <w:p w14:paraId="2E9E40D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f)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beneficiarul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2AFEE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g)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autostrăzile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ferate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atribuite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concesionare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80D81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h)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beneficiarul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funcţionează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coordonarea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Ştiinţifice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Tineretului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Sportului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EF398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beneficiarul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fundaţie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înfiinţată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testament,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constituită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susţine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umanitar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cultural;</w:t>
      </w:r>
    </w:p>
    <w:p w14:paraId="2D7EF96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j)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beneficiarul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organizaţie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are ca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găzduire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ocrotire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reinserţie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handicap,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vârstnice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dificultate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3222C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k)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calamităţi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6D280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(2)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scutirea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certificatelor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autorizaţiilor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A45DA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întreţinere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reparare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conservare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consolidare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restaurare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punere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cum sunt definite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Legea</w:t>
      </w:r>
      <w:proofErr w:type="spellEnd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 nr. 422/2001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integral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parţial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cheltuială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A94E0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destinate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păstrării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integrităţii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cadrului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natural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definite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Legea</w:t>
      </w:r>
      <w:proofErr w:type="spellEnd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 nr. 422/2001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finanţate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proprietarii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imobilelor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zona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concordanţă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reglementările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documentaţiile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întocmite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22EFF4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Ordonanţei</w:t>
      </w:r>
      <w:proofErr w:type="spellEnd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Guvernului</w:t>
      </w:r>
      <w:proofErr w:type="spellEnd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 nr. 20/1994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riscului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seismic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5C512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zone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regenerare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urbană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delimitate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Legii</w:t>
      </w:r>
      <w:proofErr w:type="spellEnd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 nr. 350/2001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amenajarea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urbanismul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desfăşoară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operaţiuni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regenerare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urbană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coordonate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operaţiunilor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respective.</w:t>
      </w:r>
    </w:p>
    <w:p w14:paraId="20A3677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 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folosirea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mijloacelor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publicitate</w:t>
      </w:r>
      <w:proofErr w:type="spellEnd"/>
    </w:p>
    <w:p w14:paraId="37C62A8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serviciile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publicitate</w:t>
      </w:r>
      <w:proofErr w:type="spellEnd"/>
    </w:p>
    <w:p w14:paraId="48599FF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Orice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beneficiază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înţelegere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încheiată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audiovizuale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5B497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realizată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audiovizuale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corespunde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agenţilor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Clasificării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- CAEN,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realizată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tipărituri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radio,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televiziune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 w14:paraId="161DEF3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denumită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raza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căreia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prestează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6EBF1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cotei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respective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A4977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(5)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u w:val="single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946C9">
        <w:rPr>
          <w:rFonts w:ascii="Times New Roman" w:eastAsia="Times New Roman" w:hAnsi="Times New Roman" w:cs="Times New Roman"/>
          <w:sz w:val="24"/>
          <w:szCs w:val="24"/>
          <w:u w:val="single"/>
        </w:rPr>
        <w:t>2022</w:t>
      </w:r>
      <w:r w:rsidRPr="00800D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u w:val="single"/>
        </w:rPr>
        <w:t>stabilește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  <w:u w:val="single"/>
        </w:rPr>
        <w:t>cota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de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3%.</w:t>
      </w:r>
    </w:p>
    <w:p w14:paraId="4954659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(6)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obţinută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obţinută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adăugată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CAEB4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(7) </w:t>
      </w:r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Taxa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servicii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reclamă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publicitate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prevăzută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alin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. (1)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declară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plăteşte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către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prestatorul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serviciului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reclamă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publicitate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bugetul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local, lunar,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până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la data de 10 a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lunii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următoare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celei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care </w:t>
      </w:r>
      <w:proofErr w:type="gram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</w:t>
      </w:r>
      <w:proofErr w:type="gram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intrat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vigoare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contractul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prestări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servicii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reclamă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şi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publicitate</w:t>
      </w:r>
      <w:proofErr w:type="spellEnd"/>
      <w:r w:rsidRPr="00800D6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14:paraId="14B132A7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</w:t>
      </w: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Art. 2</w:t>
      </w:r>
      <w:r w:rsidR="00A569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scop de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publicitate</w:t>
      </w:r>
      <w:proofErr w:type="spellEnd"/>
    </w:p>
    <w:p w14:paraId="6CF0F00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Orice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panou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incidenţa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Art. 24.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Jos.</w:t>
      </w:r>
    </w:p>
    <w:p w14:paraId="72363C8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înmulţirea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metri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pătraţi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fracţiunii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pătrat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suprafeţei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5BDC39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derulează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32 le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7C06488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oricărui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panou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oricărei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23 lei.</w:t>
      </w:r>
    </w:p>
    <w:p w14:paraId="1818815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reflecta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fracţiunea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-un an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calendaristic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269F7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31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.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aceluiaşi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buget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contribuabili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50 lei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integral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primul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C0DFF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(5)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sunt obligate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amplasării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DD0A5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19F459" w14:textId="77777777" w:rsidR="00467AC6" w:rsidRPr="00800D6A" w:rsidRDefault="00A56983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Art.27</w:t>
      </w:r>
      <w:r w:rsidR="00467AC6"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5BFF33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Scutiri</w:t>
      </w:r>
      <w:proofErr w:type="spellEnd"/>
    </w:p>
    <w:p w14:paraId="5FE1781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fac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C9DE2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(2)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denumită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închiriază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panoul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art. 477 din </w:t>
      </w:r>
      <w:proofErr w:type="spellStart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Codul</w:t>
      </w:r>
      <w:proofErr w:type="spellEnd"/>
      <w:r w:rsidRPr="00800D6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 Fiscal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ultimă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5C746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panourile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amplasate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interiorul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EA856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panourile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instalaţiilor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energetice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marcaje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avertizare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marcaje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educaţionale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0BE502" w14:textId="77777777" w:rsidR="00467AC6" w:rsidRPr="00F23363" w:rsidRDefault="00467AC6" w:rsidP="00F23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(5) 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folosirea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afişajul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efectuat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transport care nu sunt destinate,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construcţia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lor,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realizării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5D407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spectacole</w:t>
      </w:r>
      <w:proofErr w:type="spellEnd"/>
    </w:p>
    <w:p w14:paraId="3A7FCF2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43BF46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Orice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manifestare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artistică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competiţie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sportivă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distractivă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capitol,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denumit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BBAFC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al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Jos.</w:t>
      </w:r>
    </w:p>
    <w:p w14:paraId="11E1056E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 xml:space="preserve"> Art.2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9A0310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</w:p>
    <w:p w14:paraId="2F7435D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cotei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încasată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vânzarea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biletelor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abonamentelor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420EFD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(2)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C9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45C06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de 2%,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teatru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piesă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teatru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balet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operă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operetă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concert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filarmonic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manifestare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muzicală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film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cinematograf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circ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competiţie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sportivă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international.</w:t>
      </w:r>
    </w:p>
    <w:p w14:paraId="43F2683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de 5%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oricărei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manifestări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artistice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enumerate la lit. a).</w:t>
      </w:r>
    </w:p>
    <w:p w14:paraId="45944099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Suma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primită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vânzarea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biletelor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abonamentelor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organizatorul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scopuri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caritabile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înaintea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vânzării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biletelor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abonamentelor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7EFFC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de:</w:t>
      </w:r>
    </w:p>
    <w:p w14:paraId="1A27591A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a)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biletele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abonamentele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locale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exercită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loc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91EBD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anunţa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programat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aibă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alt loc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vând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bilete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abonamente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10CC07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c)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preciza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biletele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abonamente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încasa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depăşesc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precizate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biletele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abonamente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700263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emite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bilet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abonament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sumele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primite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spectatori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183B46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e)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compartimentului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locale,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justificative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A6C5D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f) a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conforma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oricăror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cerinţe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tipărirea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avizarea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evidenţa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inventarul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biletelor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abonamentelor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care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precizate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elaborate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Finanţelor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Regionale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contrasemnate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Culturii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Tineretului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Sportului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FD783" w14:textId="77777777" w:rsidR="00467AC6" w:rsidRPr="00800D6A" w:rsidRDefault="00A56983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Art.30</w:t>
      </w:r>
      <w:r w:rsidR="00467AC6"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467AC6"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Scutiri</w:t>
      </w:r>
      <w:proofErr w:type="spellEnd"/>
    </w:p>
    <w:p w14:paraId="2FFBAEB5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scopuri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umanitare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scutite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6A21BB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Art.3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39CE3D1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Plata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</w:p>
    <w:p w14:paraId="24DC9D72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(1)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lunar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data de 10,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lunii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celei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avut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90F40F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(2) Orice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locale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Formatul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precizează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elaborate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Finanţelor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Regionale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EFAE87" w14:textId="77777777" w:rsidR="00467AC6" w:rsidRPr="00F23363" w:rsidRDefault="00467AC6" w:rsidP="00F23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(3)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răspund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calculul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corect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declaraţiei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074B08" w14:textId="77777777" w:rsidR="00467AC6" w:rsidRPr="00800D6A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Alte </w:t>
      </w:r>
      <w:proofErr w:type="spellStart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>taxe</w:t>
      </w:r>
      <w:proofErr w:type="spellEnd"/>
      <w:r w:rsidRPr="0080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locale</w:t>
      </w:r>
    </w:p>
    <w:p w14:paraId="41D65184" w14:textId="77777777" w:rsidR="00467AC6" w:rsidRPr="00800D6A" w:rsidRDefault="00467AC6" w:rsidP="00467AC6">
      <w:p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800D6A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="00A5698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fizice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juridice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care</w:t>
      </w:r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ocupa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temporar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locurile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suprafetele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fata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magazinelor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atelierelor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prestari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serivicii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dupa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datoreaza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urmatoarele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6020619" w14:textId="77777777" w:rsidR="00467AC6" w:rsidRPr="00800D6A" w:rsidRDefault="00467AC6" w:rsidP="00467AC6">
      <w:pPr>
        <w:numPr>
          <w:ilvl w:val="2"/>
          <w:numId w:val="15"/>
        </w:num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vanzarea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produse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diverse 3 lei/zi/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B0E26C" w14:textId="77777777" w:rsidR="00467AC6" w:rsidRPr="00800D6A" w:rsidRDefault="00467AC6" w:rsidP="00467AC6">
      <w:pPr>
        <w:numPr>
          <w:ilvl w:val="2"/>
          <w:numId w:val="15"/>
        </w:num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depozitarea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diverse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materiale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1 lei/zi/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EB0DF1" w14:textId="77777777" w:rsidR="00467AC6" w:rsidRDefault="00467AC6" w:rsidP="00467AC6">
      <w:p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Taxele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prevazute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articol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datoreaza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ocuparii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trotuarului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fata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locuintei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sediului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reparatia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cladirii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aprovizionarea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combustibili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materiale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gospodariilor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societatilor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o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maxim 48 ore.</w:t>
      </w:r>
    </w:p>
    <w:p w14:paraId="5682C60B" w14:textId="77777777" w:rsidR="00E83B1A" w:rsidRDefault="00EA6742" w:rsidP="00467AC6">
      <w:p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E83B1A" w:rsidRPr="00EA67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terenurile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D5A">
        <w:rPr>
          <w:rFonts w:ascii="Times New Roman" w:eastAsia="Times New Roman" w:hAnsi="Times New Roman" w:cs="Times New Roman"/>
          <w:color w:val="000000"/>
          <w:sz w:val="24"/>
          <w:szCs w:val="24"/>
        </w:rPr>
        <w:t>aferente</w:t>
      </w:r>
      <w:proofErr w:type="spellEnd"/>
      <w:r w:rsidR="008B3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D5A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="008B3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clădirile</w:t>
      </w:r>
      <w:proofErr w:type="spellEnd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>utilizate</w:t>
      </w:r>
      <w:proofErr w:type="spellEnd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>furnizarea</w:t>
      </w:r>
      <w:proofErr w:type="spellEnd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>sociale</w:t>
      </w:r>
      <w:proofErr w:type="spellEnd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>furnizori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E83B1A">
        <w:rPr>
          <w:rFonts w:ascii="Times New Roman" w:eastAsia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42">
        <w:rPr>
          <w:rFonts w:ascii="Times New Roman" w:eastAsia="Times New Roman" w:hAnsi="Times New Roman" w:cs="Times New Roman"/>
          <w:color w:val="000000"/>
          <w:sz w:val="24"/>
          <w:szCs w:val="24"/>
        </w:rPr>
        <w:t>urmatoarele</w:t>
      </w:r>
      <w:proofErr w:type="spellEnd"/>
      <w:r w:rsidRPr="00EA67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42">
        <w:rPr>
          <w:rFonts w:ascii="Times New Roman" w:eastAsia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EA674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B3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1F4789F" w14:textId="77777777" w:rsidR="00700136" w:rsidRPr="008B3D5A" w:rsidRDefault="008B3D5A" w:rsidP="00467AC6">
      <w:pPr>
        <w:pStyle w:val="Listparagraf"/>
        <w:numPr>
          <w:ilvl w:val="2"/>
          <w:numId w:val="15"/>
        </w:num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lei/mp/lună; </w:t>
      </w:r>
    </w:p>
    <w:p w14:paraId="4AC469CA" w14:textId="77777777" w:rsidR="00467AC6" w:rsidRPr="00800D6A" w:rsidRDefault="00467AC6" w:rsidP="00467AC6">
      <w:p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Art.3</w:t>
      </w:r>
      <w:r w:rsidR="00EA67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Taxele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inchirierea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caminelor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culturale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comuna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 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valabile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incapand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C9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sunt:</w:t>
      </w:r>
    </w:p>
    <w:p w14:paraId="6C1B584D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1.Chirie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nunti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176DB8" w14:textId="77777777" w:rsidR="00467AC6" w:rsidRPr="00800D6A" w:rsidRDefault="00467AC6" w:rsidP="00467AC6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A0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Caminul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    2000 RON</w:t>
      </w:r>
    </w:p>
    <w:p w14:paraId="4DD90D7A" w14:textId="77777777" w:rsidR="00467AC6" w:rsidRPr="00800D6A" w:rsidRDefault="00467AC6" w:rsidP="00467AC6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A0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Caminul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829D2"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RON</w:t>
      </w:r>
    </w:p>
    <w:p w14:paraId="1AE6CEE0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A06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Caminul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cultural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829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>1000 RON</w:t>
      </w:r>
    </w:p>
    <w:p w14:paraId="239B1AC7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05F0F00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Chiria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baluri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CF2A26" w14:textId="77777777" w:rsidR="00467AC6" w:rsidRPr="00800D6A" w:rsidRDefault="00467AC6" w:rsidP="00467AC6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-Camin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      500 RON</w:t>
      </w:r>
    </w:p>
    <w:p w14:paraId="0B90C1A9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-Camin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300 RON</w:t>
      </w:r>
    </w:p>
    <w:p w14:paraId="4B62194E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-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Caminul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cultural 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200 RON</w:t>
      </w:r>
    </w:p>
    <w:p w14:paraId="0D71A5EC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14:paraId="5BF70761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Chirie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obtinere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E2FA5E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3.1.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Botezuri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4ABB1BA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       700 RON</w:t>
      </w:r>
    </w:p>
    <w:p w14:paraId="59CE14A5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500 RON</w:t>
      </w:r>
    </w:p>
    <w:p w14:paraId="51FAE33E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300 RON</w:t>
      </w:r>
    </w:p>
    <w:p w14:paraId="20ECB18B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3.2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culturale,teatre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majorate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 :</w:t>
      </w:r>
    </w:p>
    <w:p w14:paraId="3363EA2D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- Camin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        250 RON</w:t>
      </w:r>
    </w:p>
    <w:p w14:paraId="1B1BA188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200 RON</w:t>
      </w:r>
    </w:p>
    <w:p w14:paraId="0E10A870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100 RON</w:t>
      </w:r>
    </w:p>
    <w:p w14:paraId="301A95D9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Chiria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discoteci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 :   </w:t>
      </w:r>
    </w:p>
    <w:p w14:paraId="06F3726A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-Camin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       350 RON</w:t>
      </w:r>
    </w:p>
    <w:p w14:paraId="4478F20C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- Camin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250 RON</w:t>
      </w:r>
    </w:p>
    <w:p w14:paraId="6EEA9045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- Camin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150 RON</w:t>
      </w:r>
    </w:p>
    <w:p w14:paraId="37ADA612" w14:textId="77777777" w:rsidR="00467AC6" w:rsidRPr="00800D6A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1BC8D5E3" w14:textId="77777777" w:rsidR="00467AC6" w:rsidRPr="00800D6A" w:rsidRDefault="00467AC6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Chirie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C214AC" w14:textId="77777777" w:rsidR="00467AC6" w:rsidRPr="00800D6A" w:rsidRDefault="00467AC6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- Camin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    100 RON</w:t>
      </w:r>
    </w:p>
    <w:p w14:paraId="6A9FCE98" w14:textId="77777777" w:rsidR="00467AC6" w:rsidRPr="00800D6A" w:rsidRDefault="00467AC6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- Camin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100 RON</w:t>
      </w:r>
    </w:p>
    <w:p w14:paraId="0FC57B56" w14:textId="77777777" w:rsidR="00467AC6" w:rsidRPr="00800D6A" w:rsidRDefault="00467AC6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- Camin cultural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       50 RON                           </w:t>
      </w:r>
    </w:p>
    <w:p w14:paraId="26193BC1" w14:textId="77777777" w:rsidR="00467AC6" w:rsidRPr="00800D6A" w:rsidRDefault="00467AC6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6. 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cazurile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inchirirere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spatiilor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caminelor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comuna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Jos,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achita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costul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utilitatilor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consumate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inchirierii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1626B8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Taxa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inchiriere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vesela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completa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  1 leu/pers.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activ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cu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venit</w:t>
      </w:r>
      <w:proofErr w:type="spellEnd"/>
    </w:p>
    <w:p w14:paraId="39D81EE3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-  0,50 lei/pers.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activ.fara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venit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325AD3A" w14:textId="77777777" w:rsidR="00467AC6" w:rsidRPr="00800D6A" w:rsidRDefault="00467AC6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8.Nu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percepe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taxa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inchiriere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pomeni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parastase,achitandu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costul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utilitatilor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consumate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gaz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metan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electrica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7735DD7" w14:textId="77777777" w:rsidR="00467AC6" w:rsidRPr="00800D6A" w:rsidRDefault="00467AC6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incepand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data de 01.01.</w:t>
      </w:r>
      <w:r w:rsidR="00E946C9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incasa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in maxim 5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la  data</w:t>
      </w:r>
      <w:proofErr w:type="gram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inchirierii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termen se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percepe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majorari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intarziere,conform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legislatiei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(in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prezent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0,1% pe zi).</w:t>
      </w:r>
    </w:p>
    <w:p w14:paraId="2FE3DDCB" w14:textId="77777777" w:rsidR="00792414" w:rsidRPr="00800D6A" w:rsidRDefault="00792414" w:rsidP="0079241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800D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8301D" w:rsidRPr="00C8301D">
        <w:rPr>
          <w:rFonts w:ascii="Times New Roman" w:hAnsi="Times New Roman" w:cs="Times New Roman"/>
          <w:sz w:val="24"/>
          <w:szCs w:val="24"/>
          <w:lang w:val="ro-RO"/>
        </w:rPr>
        <w:t>Modalitatea de calcul al t</w:t>
      </w:r>
      <w:r w:rsidRPr="00C8301D">
        <w:rPr>
          <w:rFonts w:ascii="Times New Roman" w:hAnsi="Times New Roman" w:cs="Times New Roman"/>
          <w:sz w:val="24"/>
          <w:szCs w:val="24"/>
          <w:lang w:val="ro-RO"/>
        </w:rPr>
        <w:t>arif</w:t>
      </w:r>
      <w:r w:rsidR="00C8301D" w:rsidRPr="00C8301D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800D6A">
        <w:rPr>
          <w:rFonts w:ascii="Times New Roman" w:hAnsi="Times New Roman" w:cs="Times New Roman"/>
          <w:sz w:val="24"/>
          <w:szCs w:val="24"/>
          <w:lang w:val="ro-RO"/>
        </w:rPr>
        <w:t xml:space="preserve"> pentru eliberarea autorizațiilor de acces pentru circulația autovehiculelor a căror masă totală maximă autorizată este mai mare de 7,5 tone pe străzile și drumurile comunale de pe raza comunei </w:t>
      </w:r>
      <w:proofErr w:type="spellStart"/>
      <w:r w:rsidRPr="00800D6A">
        <w:rPr>
          <w:rFonts w:ascii="Times New Roman" w:hAnsi="Times New Roman" w:cs="Times New Roman"/>
          <w:sz w:val="24"/>
          <w:szCs w:val="24"/>
          <w:lang w:val="ro-RO"/>
        </w:rPr>
        <w:t>Vintu</w:t>
      </w:r>
      <w:proofErr w:type="spellEnd"/>
      <w:r w:rsidRPr="00800D6A">
        <w:rPr>
          <w:rFonts w:ascii="Times New Roman" w:hAnsi="Times New Roman" w:cs="Times New Roman"/>
          <w:sz w:val="24"/>
          <w:szCs w:val="24"/>
          <w:lang w:val="ro-RO"/>
        </w:rPr>
        <w:t xml:space="preserve"> de Jos:</w:t>
      </w:r>
    </w:p>
    <w:p w14:paraId="53C082AC" w14:textId="77777777" w:rsidR="00792414" w:rsidRPr="00E83B1A" w:rsidRDefault="00001E3C" w:rsidP="00E83B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1E3C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1E3C">
        <w:rPr>
          <w:rFonts w:ascii="Times New Roman" w:hAnsi="Times New Roman" w:cs="Times New Roman"/>
          <w:sz w:val="24"/>
          <w:szCs w:val="24"/>
          <w:lang w:val="ro-RO"/>
        </w:rPr>
        <w:t xml:space="preserve">5 lei înmulțit cu nr. tone peste limita de 7,5 </w:t>
      </w:r>
      <w:proofErr w:type="spellStart"/>
      <w:r w:rsidRPr="00001E3C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001E3C">
        <w:rPr>
          <w:rFonts w:ascii="Times New Roman" w:hAnsi="Times New Roman" w:cs="Times New Roman"/>
          <w:sz w:val="24"/>
          <w:szCs w:val="24"/>
          <w:lang w:val="ro-RO"/>
        </w:rPr>
        <w:t>/autovehicul/transport;</w:t>
      </w:r>
    </w:p>
    <w:p w14:paraId="1B61D6BB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Art.3</w:t>
      </w:r>
      <w:r w:rsidR="00EA67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Alte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13777A09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 taxa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zilnica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detinerea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de</w:t>
      </w:r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echipamente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destinate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obţinerii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venituri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folosesc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infrastructura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publică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>locala</w:t>
      </w:r>
      <w:proofErr w:type="spellEnd"/>
      <w:r w:rsidRPr="00800D6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-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lei/ zi  (L  227/2015);             </w:t>
      </w:r>
    </w:p>
    <w:p w14:paraId="6991644A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copii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agricol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-</w:t>
      </w:r>
      <w:r w:rsidR="00120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lei /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A4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lei A3;          </w:t>
      </w:r>
    </w:p>
    <w:p w14:paraId="09C14D7E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765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- </w:t>
      </w:r>
      <w:proofErr w:type="spellStart"/>
      <w:r w:rsidR="00765D58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="00765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5D58">
        <w:rPr>
          <w:rFonts w:ascii="Times New Roman" w:eastAsia="Times New Roman" w:hAnsi="Times New Roman" w:cs="Times New Roman"/>
          <w:color w:val="000000"/>
          <w:sz w:val="24"/>
          <w:szCs w:val="24"/>
        </w:rPr>
        <w:t>copii</w:t>
      </w:r>
      <w:proofErr w:type="spellEnd"/>
      <w:r w:rsidR="00765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765D58">
        <w:rPr>
          <w:rFonts w:ascii="Times New Roman" w:eastAsia="Times New Roman" w:hAnsi="Times New Roman" w:cs="Times New Roman"/>
          <w:color w:val="000000"/>
          <w:sz w:val="24"/>
          <w:szCs w:val="24"/>
        </w:rPr>
        <w:t>arhiva</w:t>
      </w:r>
      <w:proofErr w:type="spellEnd"/>
      <w:r w:rsidR="00765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primariei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765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</w:t>
      </w:r>
      <w:r w:rsidR="00120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lei/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A4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lei A3;</w:t>
      </w:r>
    </w:p>
    <w:p w14:paraId="57C68FBF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copii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xerox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dupa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actele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20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- 0,50 lei/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A4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lei/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3 ;</w:t>
      </w:r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857C55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 taxa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inchiere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Sport 100 lei /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01.10.-31.03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01.04.-30.09.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80 lei,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echipa-minifotbal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hambal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baschet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volei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6FFC2F0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-taxa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inchiriere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 de sport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tenis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 w:rsidR="00120897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 30 lei /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E646FB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-taxa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inchiriere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 de sport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tenis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120897">
        <w:rPr>
          <w:rFonts w:ascii="Times New Roman" w:eastAsia="Times New Roman" w:hAnsi="Times New Roman" w:cs="Times New Roman"/>
          <w:color w:val="000000"/>
          <w:sz w:val="24"/>
          <w:szCs w:val="24"/>
        </w:rPr>
        <w:t>â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 lei/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situa</w:t>
      </w:r>
      <w:r w:rsidR="00120897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ocazionale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0897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</w:t>
      </w:r>
      <w:r w:rsidR="00120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lei/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inchirierea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putin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ore /lunar;</w:t>
      </w:r>
    </w:p>
    <w:p w14:paraId="193DE433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-taxa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inchiriere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competitii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echipe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minim 3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 120 lei/zi;</w:t>
      </w:r>
    </w:p>
    <w:p w14:paraId="76684A45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taxele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bookmarkStart w:id="0" w:name="_Hlk112071112"/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stadionul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Vințu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</w:t>
      </w:r>
      <w:bookmarkEnd w:id="0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, sunt:</w:t>
      </w:r>
    </w:p>
    <w:p w14:paraId="19F63FCA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taxa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spaţiilor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băi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vestiare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consumul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utilităţi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apă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caldă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energie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electrică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desfasurarea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cultural-sportive,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organizații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afara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Vințu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cuantum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150 lei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desfasurarea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cultural-sportive,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organizații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comuna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Vințu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cuantum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15 lei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F9F2A4" w14:textId="6F1DED2E" w:rsidR="00467AC6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- taxa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spaţiilor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băi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vestiare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consumul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utilităţi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apă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caldă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energie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electrică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desfasurarea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cultural-sportive,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organizații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afara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Vințu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cuantum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250 lei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desfasurarea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cultural-sportive,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organizații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comuna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Vințu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cuantum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50 lei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ora</w:t>
      </w:r>
      <w:proofErr w:type="spellEnd"/>
    </w:p>
    <w:p w14:paraId="6A20FECF" w14:textId="36243BFA" w:rsidR="00B435B4" w:rsidRPr="002A3948" w:rsidRDefault="00B435B4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bookmarkStart w:id="1" w:name="_Hlk112070282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 de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2" w:name="_Hlk112071136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spaţiilor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băi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vestiare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consumul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utilităţi</w:t>
      </w:r>
      <w:proofErr w:type="spellEnd"/>
      <w:proofErr w:type="gram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apă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caldă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energie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electrică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desfasurarea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activitati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cultural-sportiv</w:t>
      </w:r>
      <w:bookmarkEnd w:id="2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de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organizații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afara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Vințu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cuantum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50 lei pe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ora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inchirierea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puțin</w:t>
      </w:r>
      <w:proofErr w:type="spellEnd"/>
      <w:r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 ore /lunar</w:t>
      </w:r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lei /</w:t>
      </w:r>
      <w:proofErr w:type="spellStart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oră</w:t>
      </w:r>
      <w:proofErr w:type="spellEnd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organizații</w:t>
      </w:r>
      <w:proofErr w:type="spellEnd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 </w:t>
      </w:r>
      <w:proofErr w:type="spellStart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comuna</w:t>
      </w:r>
      <w:proofErr w:type="spellEnd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>Vințu</w:t>
      </w:r>
      <w:proofErr w:type="spellEnd"/>
      <w:r w:rsidR="005D41E7" w:rsidRPr="002A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Jos.</w:t>
      </w:r>
    </w:p>
    <w:bookmarkEnd w:id="1"/>
    <w:p w14:paraId="0DDE3148" w14:textId="77777777" w:rsidR="00F23363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taxa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statiilor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taxi de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raza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50 lei</w:t>
      </w:r>
      <w:r w:rsidR="00F23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RON/lunar                  </w:t>
      </w:r>
    </w:p>
    <w:p w14:paraId="2015575F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-taxa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prelungirea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autorizatiei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taxi = 25 lei</w:t>
      </w:r>
    </w:p>
    <w:p w14:paraId="6DC5A489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taxa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comert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stradal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10 lei/</w:t>
      </w: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zi ;</w:t>
      </w:r>
      <w:proofErr w:type="gramEnd"/>
    </w:p>
    <w:p w14:paraId="5246117B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00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inregistrare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mopede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vehicule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tractiune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animala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    30 lei </w:t>
      </w:r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RON  ;</w:t>
      </w:r>
      <w:proofErr w:type="gramEnd"/>
    </w:p>
    <w:p w14:paraId="6519834F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- taxa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eliberare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numar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inmatriculare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vehiculele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sz w:val="24"/>
          <w:szCs w:val="24"/>
        </w:rPr>
        <w:t>inregistrate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sz w:val="24"/>
          <w:szCs w:val="24"/>
        </w:rPr>
        <w:t>Primarie</w:t>
      </w:r>
      <w:proofErr w:type="spellEnd"/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29D2">
        <w:rPr>
          <w:rFonts w:ascii="Times New Roman" w:eastAsia="Times New Roman" w:hAnsi="Times New Roman" w:cs="Times New Roman"/>
          <w:sz w:val="24"/>
          <w:szCs w:val="24"/>
        </w:rPr>
        <w:t>35</w:t>
      </w:r>
      <w:proofErr w:type="gramEnd"/>
      <w:r w:rsidRPr="008829D2">
        <w:rPr>
          <w:rFonts w:ascii="Times New Roman" w:eastAsia="Times New Roman" w:hAnsi="Times New Roman" w:cs="Times New Roman"/>
          <w:sz w:val="24"/>
          <w:szCs w:val="24"/>
        </w:rPr>
        <w:t xml:space="preserve"> RON;</w:t>
      </w:r>
      <w:r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CF4F8F" w14:textId="77777777" w:rsidR="00467AC6" w:rsidRPr="00800D6A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taxa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divort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-600 lei.</w:t>
      </w:r>
    </w:p>
    <w:p w14:paraId="122BDCF8" w14:textId="3B171CD6" w:rsidR="00467AC6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taxă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eliberarea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copii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heliografice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planuri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cadastrale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asemenea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planuri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deţinute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consiliile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locale, se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taxă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25 lei.</w:t>
      </w:r>
    </w:p>
    <w:p w14:paraId="00BA0E12" w14:textId="675A6863" w:rsidR="00D54983" w:rsidRPr="00800D6A" w:rsidRDefault="00D54983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scenă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mobilă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dimensiunea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x 8 ml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acoperită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transport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la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montaj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demontaj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asistență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coordonare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montaj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demontaj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1500 lei/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eveniment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 3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evenimentelor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durată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mare de 3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taxa de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250 lei/zi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zi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ulterioară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celor</w:t>
      </w:r>
      <w:proofErr w:type="spellEnd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C8DC87" w14:textId="77777777" w:rsidR="00467AC6" w:rsidRPr="00800D6A" w:rsidRDefault="00A56983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467AC6"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Art.3</w:t>
      </w:r>
      <w:r w:rsidR="00EA67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67AC6"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46C9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467AC6"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cuantumului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salubrizare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beneficiarii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Local  </w:t>
      </w:r>
      <w:proofErr w:type="spellStart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>distinctă</w:t>
      </w:r>
      <w:proofErr w:type="spellEnd"/>
      <w:proofErr w:type="gramEnd"/>
      <w:r w:rsidR="00467AC6" w:rsidRPr="00800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C0F6FE" w14:textId="77777777" w:rsidR="00467AC6" w:rsidRPr="00800D6A" w:rsidRDefault="00467AC6" w:rsidP="00467AC6">
      <w:p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0D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Art.3</w:t>
      </w:r>
      <w:r w:rsidR="00EA67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neplata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termen a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impozitelor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taxelor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 se </w:t>
      </w:r>
      <w:proofErr w:type="spellStart"/>
      <w:proofErr w:type="gram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datoreaza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penalitati</w:t>
      </w:r>
      <w:proofErr w:type="spellEnd"/>
      <w:proofErr w:type="gram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intarzaiere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dispozitiilor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legale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D040D9" w14:textId="2C34CE36" w:rsidR="005D0FCF" w:rsidRDefault="00467AC6" w:rsidP="00FC6A9D">
      <w:p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569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Art.3</w:t>
      </w:r>
      <w:r w:rsidR="00EA67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constatării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contraventii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nerespectarea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hotarare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aplica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amenzi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imputernicite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art.493 din </w:t>
      </w:r>
      <w:proofErr w:type="spellStart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800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nr.227/2015.</w:t>
      </w:r>
    </w:p>
    <w:p w14:paraId="3E2B2216" w14:textId="77777777" w:rsidR="00681B79" w:rsidRDefault="00681B79" w:rsidP="00681B7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</w:pPr>
    </w:p>
    <w:p w14:paraId="178D1D98" w14:textId="55371B9C" w:rsidR="00681B79" w:rsidRDefault="00681B79" w:rsidP="00681B7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</w:pPr>
      <w:r w:rsidRPr="00467AC9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Vințu de Jos, 29.0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8</w:t>
      </w:r>
      <w:r w:rsidRPr="00467AC9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.2022</w:t>
      </w:r>
    </w:p>
    <w:p w14:paraId="1BB51155" w14:textId="77777777" w:rsidR="00681B79" w:rsidRPr="00467AC9" w:rsidRDefault="00681B79" w:rsidP="00681B7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</w:pPr>
    </w:p>
    <w:p w14:paraId="0C66BDCD" w14:textId="77777777" w:rsidR="00681B79" w:rsidRPr="002557C8" w:rsidRDefault="00681B79" w:rsidP="00681B7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Contrasemnează pentru legalitate,</w:t>
      </w:r>
    </w:p>
    <w:p w14:paraId="5C8C25BB" w14:textId="77777777" w:rsidR="00681B79" w:rsidRPr="003B4352" w:rsidRDefault="00681B79" w:rsidP="00681B7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14:paraId="079062FC" w14:textId="77777777" w:rsidR="00681B79" w:rsidRPr="005B43C9" w:rsidRDefault="00681B79" w:rsidP="00681B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Muntean</w:t>
      </w:r>
    </w:p>
    <w:p w14:paraId="49320E2D" w14:textId="77777777" w:rsidR="00681B79" w:rsidRDefault="00681B79" w:rsidP="006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Nemeș Nicolae</w:t>
      </w:r>
    </w:p>
    <w:p w14:paraId="2056A9C5" w14:textId="77777777" w:rsidR="00681B79" w:rsidRDefault="00681B79" w:rsidP="006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D7B69A" w14:textId="6E84E246" w:rsidR="00D54983" w:rsidRDefault="00D54983" w:rsidP="00FC6A9D">
      <w:p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54983" w:rsidSect="00F23363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C2DA" w14:textId="77777777" w:rsidR="00DA2369" w:rsidRDefault="00DA2369">
      <w:pPr>
        <w:spacing w:after="0" w:line="240" w:lineRule="auto"/>
      </w:pPr>
      <w:r>
        <w:separator/>
      </w:r>
    </w:p>
  </w:endnote>
  <w:endnote w:type="continuationSeparator" w:id="0">
    <w:p w14:paraId="5851F12C" w14:textId="77777777" w:rsidR="00DA2369" w:rsidRDefault="00DA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CA8" w14:textId="77777777" w:rsidR="00B52139" w:rsidRPr="00003ABC" w:rsidRDefault="00B52139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967BAB">
      <w:rPr>
        <w:b/>
        <w:bCs/>
        <w:noProof/>
        <w:sz w:val="20"/>
        <w:szCs w:val="20"/>
      </w:rPr>
      <w:t>40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967BAB">
      <w:rPr>
        <w:b/>
        <w:bCs/>
        <w:noProof/>
        <w:sz w:val="20"/>
        <w:szCs w:val="20"/>
      </w:rPr>
      <w:t>40</w:t>
    </w:r>
    <w:r w:rsidRPr="009E7013">
      <w:rPr>
        <w:b/>
        <w:bCs/>
        <w:sz w:val="20"/>
        <w:szCs w:val="20"/>
      </w:rPr>
      <w:fldChar w:fldCharType="end"/>
    </w:r>
  </w:p>
  <w:p w14:paraId="2E4E82A7" w14:textId="77777777" w:rsidR="00B52139" w:rsidRDefault="00B5213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9BD7" w14:textId="77777777" w:rsidR="00DA2369" w:rsidRDefault="00DA2369">
      <w:pPr>
        <w:spacing w:after="0" w:line="240" w:lineRule="auto"/>
      </w:pPr>
      <w:r>
        <w:separator/>
      </w:r>
    </w:p>
  </w:footnote>
  <w:footnote w:type="continuationSeparator" w:id="0">
    <w:p w14:paraId="7A6BD134" w14:textId="77777777" w:rsidR="00DA2369" w:rsidRDefault="00DA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B9FF" w14:textId="77777777" w:rsidR="00B52139" w:rsidRPr="002257FB" w:rsidRDefault="00B52139">
    <w:pPr>
      <w:pStyle w:val="Antet"/>
      <w:rPr>
        <w:rFonts w:ascii="Times New Roman" w:hAnsi="Times New Roman" w:cs="Times New Roman"/>
        <w:sz w:val="24"/>
        <w:szCs w:val="24"/>
      </w:rPr>
    </w:pPr>
  </w:p>
  <w:p w14:paraId="09A7300D" w14:textId="77777777" w:rsidR="00B52139" w:rsidRDefault="00B52139" w:rsidP="00FC7E4C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6DEB0FFA" w14:textId="77777777" w:rsidR="00B52139" w:rsidRPr="00D558F4" w:rsidRDefault="00B52139" w:rsidP="00FC7E4C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64C26EA" wp14:editId="427DBD45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DD0DEEE" w14:textId="77777777" w:rsidR="00B52139" w:rsidRPr="00D558F4" w:rsidRDefault="00B52139" w:rsidP="00FC7E4C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01054D12" w14:textId="77777777" w:rsidR="00B52139" w:rsidRPr="00D558F4" w:rsidRDefault="00B52139" w:rsidP="00FC7E4C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6CD2C6DF" wp14:editId="6D244BCD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436A61B6" w14:textId="77777777" w:rsidR="00B52139" w:rsidRDefault="00B52139" w:rsidP="00FC7E4C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Pr="00AE0413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</w:t>
    </w:r>
  </w:p>
  <w:p w14:paraId="63336978" w14:textId="77777777" w:rsidR="00B52139" w:rsidRDefault="00B52139" w:rsidP="00FC7E4C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B52139" w14:paraId="3A3B4A31" w14:textId="77777777" w:rsidTr="00FC7E4C">
      <w:trPr>
        <w:trHeight w:val="100"/>
      </w:trPr>
      <w:tc>
        <w:tcPr>
          <w:tcW w:w="9195" w:type="dxa"/>
        </w:tcPr>
        <w:p w14:paraId="46620A8B" w14:textId="77777777" w:rsidR="00B52139" w:rsidRDefault="00B52139" w:rsidP="00FC7E4C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0F9A0F86" w14:textId="77777777" w:rsidR="00B52139" w:rsidRPr="00D558F4" w:rsidRDefault="00B52139" w:rsidP="00FC7E4C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FC3"/>
    <w:multiLevelType w:val="hybridMultilevel"/>
    <w:tmpl w:val="EBC8DB3E"/>
    <w:lvl w:ilvl="0" w:tplc="D90EAAD2">
      <w:start w:val="2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DE1142"/>
    <w:multiLevelType w:val="hybridMultilevel"/>
    <w:tmpl w:val="D090C730"/>
    <w:lvl w:ilvl="0" w:tplc="16F4D786">
      <w:start w:val="1"/>
      <w:numFmt w:val="decimal"/>
      <w:lvlText w:val="(%1)"/>
      <w:lvlJc w:val="left"/>
      <w:pPr>
        <w:ind w:left="555" w:hanging="43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44F0B"/>
    <w:multiLevelType w:val="hybridMultilevel"/>
    <w:tmpl w:val="383CD2EE"/>
    <w:lvl w:ilvl="0" w:tplc="439ABA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58DD"/>
    <w:multiLevelType w:val="hybridMultilevel"/>
    <w:tmpl w:val="57DE703E"/>
    <w:lvl w:ilvl="0" w:tplc="58AE8B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CB637F5"/>
    <w:multiLevelType w:val="hybridMultilevel"/>
    <w:tmpl w:val="2E4A5A08"/>
    <w:lvl w:ilvl="0" w:tplc="0AFA7B6A">
      <w:start w:val="2"/>
      <w:numFmt w:val="bullet"/>
      <w:lvlText w:val="–"/>
      <w:lvlJc w:val="left"/>
      <w:pPr>
        <w:ind w:left="291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217671C7"/>
    <w:multiLevelType w:val="hybridMultilevel"/>
    <w:tmpl w:val="5F6E8510"/>
    <w:lvl w:ilvl="0" w:tplc="B88C74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F3D75F3"/>
    <w:multiLevelType w:val="hybridMultilevel"/>
    <w:tmpl w:val="B7A26A1C"/>
    <w:lvl w:ilvl="0" w:tplc="63AC28E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3407C"/>
    <w:multiLevelType w:val="hybridMultilevel"/>
    <w:tmpl w:val="3E245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263BB"/>
    <w:multiLevelType w:val="hybridMultilevel"/>
    <w:tmpl w:val="87A41844"/>
    <w:lvl w:ilvl="0" w:tplc="C7520F62">
      <w:start w:val="1"/>
      <w:numFmt w:val="decimal"/>
      <w:lvlText w:val="(%1)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3585042"/>
    <w:multiLevelType w:val="hybridMultilevel"/>
    <w:tmpl w:val="624EAE26"/>
    <w:lvl w:ilvl="0" w:tplc="041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444F96"/>
    <w:multiLevelType w:val="hybridMultilevel"/>
    <w:tmpl w:val="B2FAD078"/>
    <w:lvl w:ilvl="0" w:tplc="872C23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156D6"/>
    <w:multiLevelType w:val="hybridMultilevel"/>
    <w:tmpl w:val="766EEE9E"/>
    <w:lvl w:ilvl="0" w:tplc="AF0E21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9784013"/>
    <w:multiLevelType w:val="hybridMultilevel"/>
    <w:tmpl w:val="CE62F9C2"/>
    <w:lvl w:ilvl="0" w:tplc="29284D88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14A48AF"/>
    <w:multiLevelType w:val="hybridMultilevel"/>
    <w:tmpl w:val="CA50E564"/>
    <w:lvl w:ilvl="0" w:tplc="350C9F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076A45"/>
    <w:multiLevelType w:val="hybridMultilevel"/>
    <w:tmpl w:val="624A08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2E7D6">
      <w:start w:val="29"/>
      <w:numFmt w:val="decimal"/>
      <w:lvlText w:val="%2"/>
      <w:lvlJc w:val="left"/>
      <w:pPr>
        <w:tabs>
          <w:tab w:val="num" w:pos="1470"/>
        </w:tabs>
        <w:ind w:left="1470" w:hanging="390"/>
      </w:pPr>
    </w:lvl>
    <w:lvl w:ilvl="2" w:tplc="566CEA66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116428"/>
    <w:multiLevelType w:val="hybridMultilevel"/>
    <w:tmpl w:val="235E58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A3DF7"/>
    <w:multiLevelType w:val="hybridMultilevel"/>
    <w:tmpl w:val="4CD2A01C"/>
    <w:lvl w:ilvl="0" w:tplc="7602D0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76B67123"/>
    <w:multiLevelType w:val="multilevel"/>
    <w:tmpl w:val="3854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960220">
    <w:abstractNumId w:val="8"/>
  </w:num>
  <w:num w:numId="2" w16cid:durableId="1970431846">
    <w:abstractNumId w:val="2"/>
  </w:num>
  <w:num w:numId="3" w16cid:durableId="1375541868">
    <w:abstractNumId w:val="14"/>
  </w:num>
  <w:num w:numId="4" w16cid:durableId="483282529">
    <w:abstractNumId w:val="13"/>
  </w:num>
  <w:num w:numId="5" w16cid:durableId="1887646024">
    <w:abstractNumId w:val="12"/>
  </w:num>
  <w:num w:numId="6" w16cid:durableId="344983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297836">
    <w:abstractNumId w:val="11"/>
  </w:num>
  <w:num w:numId="8" w16cid:durableId="146777674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6293435">
    <w:abstractNumId w:val="17"/>
  </w:num>
  <w:num w:numId="10" w16cid:durableId="1527868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444484">
    <w:abstractNumId w:val="19"/>
  </w:num>
  <w:num w:numId="12" w16cid:durableId="652682738">
    <w:abstractNumId w:val="9"/>
  </w:num>
  <w:num w:numId="13" w16cid:durableId="2013339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2480291">
    <w:abstractNumId w:val="16"/>
  </w:num>
  <w:num w:numId="15" w16cid:durableId="903611973">
    <w:abstractNumId w:val="16"/>
    <w:lvlOverride w:ilvl="0">
      <w:startOverride w:val="1"/>
    </w:lvlOverride>
    <w:lvlOverride w:ilvl="1">
      <w:startOverride w:val="29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3286070">
    <w:abstractNumId w:val="15"/>
  </w:num>
  <w:num w:numId="17" w16cid:durableId="1010371505">
    <w:abstractNumId w:val="0"/>
  </w:num>
  <w:num w:numId="18" w16cid:durableId="1474368330">
    <w:abstractNumId w:val="5"/>
  </w:num>
  <w:num w:numId="19" w16cid:durableId="1904370329">
    <w:abstractNumId w:val="1"/>
  </w:num>
  <w:num w:numId="20" w16cid:durableId="749035534">
    <w:abstractNumId w:val="6"/>
  </w:num>
  <w:num w:numId="21" w16cid:durableId="672798608">
    <w:abstractNumId w:val="7"/>
  </w:num>
  <w:num w:numId="22" w16cid:durableId="1455254517">
    <w:abstractNumId w:val="3"/>
  </w:num>
  <w:num w:numId="23" w16cid:durableId="431777657">
    <w:abstractNumId w:val="18"/>
  </w:num>
  <w:num w:numId="24" w16cid:durableId="199557936">
    <w:abstractNumId w:val="4"/>
  </w:num>
  <w:num w:numId="25" w16cid:durableId="1417632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1E3C"/>
    <w:rsid w:val="00003887"/>
    <w:rsid w:val="00017795"/>
    <w:rsid w:val="00017C8D"/>
    <w:rsid w:val="00026334"/>
    <w:rsid w:val="000352B2"/>
    <w:rsid w:val="000474CC"/>
    <w:rsid w:val="00053EDF"/>
    <w:rsid w:val="00055F0F"/>
    <w:rsid w:val="00057576"/>
    <w:rsid w:val="00061829"/>
    <w:rsid w:val="00063F56"/>
    <w:rsid w:val="00085FE4"/>
    <w:rsid w:val="000B4C58"/>
    <w:rsid w:val="000E604D"/>
    <w:rsid w:val="001065E3"/>
    <w:rsid w:val="00120897"/>
    <w:rsid w:val="001300BB"/>
    <w:rsid w:val="00144DFF"/>
    <w:rsid w:val="001556B7"/>
    <w:rsid w:val="001A2C6F"/>
    <w:rsid w:val="001C172D"/>
    <w:rsid w:val="001C6937"/>
    <w:rsid w:val="001D2966"/>
    <w:rsid w:val="001E5D3D"/>
    <w:rsid w:val="00201569"/>
    <w:rsid w:val="00212D09"/>
    <w:rsid w:val="0021762D"/>
    <w:rsid w:val="002236E5"/>
    <w:rsid w:val="00226B91"/>
    <w:rsid w:val="002432FB"/>
    <w:rsid w:val="00256107"/>
    <w:rsid w:val="002565ED"/>
    <w:rsid w:val="00264EFD"/>
    <w:rsid w:val="00266ECB"/>
    <w:rsid w:val="00282E99"/>
    <w:rsid w:val="0028790E"/>
    <w:rsid w:val="002A3948"/>
    <w:rsid w:val="002B0E23"/>
    <w:rsid w:val="002C3C47"/>
    <w:rsid w:val="002D2A5F"/>
    <w:rsid w:val="002D475E"/>
    <w:rsid w:val="00315346"/>
    <w:rsid w:val="00323DC9"/>
    <w:rsid w:val="00325476"/>
    <w:rsid w:val="00341ADD"/>
    <w:rsid w:val="003530F5"/>
    <w:rsid w:val="00361E94"/>
    <w:rsid w:val="00363EDC"/>
    <w:rsid w:val="00366E75"/>
    <w:rsid w:val="003916EF"/>
    <w:rsid w:val="003A0679"/>
    <w:rsid w:val="003A41E0"/>
    <w:rsid w:val="003A7400"/>
    <w:rsid w:val="003B1239"/>
    <w:rsid w:val="003C1056"/>
    <w:rsid w:val="003C14CF"/>
    <w:rsid w:val="003D45E7"/>
    <w:rsid w:val="004018D3"/>
    <w:rsid w:val="0042164A"/>
    <w:rsid w:val="00432D88"/>
    <w:rsid w:val="00446760"/>
    <w:rsid w:val="00467AC6"/>
    <w:rsid w:val="0047033C"/>
    <w:rsid w:val="00473465"/>
    <w:rsid w:val="004929F0"/>
    <w:rsid w:val="004A63A8"/>
    <w:rsid w:val="004C1054"/>
    <w:rsid w:val="004C73EC"/>
    <w:rsid w:val="005162CF"/>
    <w:rsid w:val="00533C05"/>
    <w:rsid w:val="005426A8"/>
    <w:rsid w:val="005561CF"/>
    <w:rsid w:val="00556ACE"/>
    <w:rsid w:val="0056269C"/>
    <w:rsid w:val="005B28AA"/>
    <w:rsid w:val="005B31D9"/>
    <w:rsid w:val="005B6437"/>
    <w:rsid w:val="005C0631"/>
    <w:rsid w:val="005C07B9"/>
    <w:rsid w:val="005D0FCF"/>
    <w:rsid w:val="005D173D"/>
    <w:rsid w:val="005D41E7"/>
    <w:rsid w:val="005D6B21"/>
    <w:rsid w:val="005D6E34"/>
    <w:rsid w:val="006038DE"/>
    <w:rsid w:val="00607360"/>
    <w:rsid w:val="00607A91"/>
    <w:rsid w:val="00614A01"/>
    <w:rsid w:val="0062176A"/>
    <w:rsid w:val="00622854"/>
    <w:rsid w:val="006372C0"/>
    <w:rsid w:val="00646861"/>
    <w:rsid w:val="00653069"/>
    <w:rsid w:val="006535A3"/>
    <w:rsid w:val="006661DA"/>
    <w:rsid w:val="00674EB9"/>
    <w:rsid w:val="00681543"/>
    <w:rsid w:val="00681B79"/>
    <w:rsid w:val="00697C26"/>
    <w:rsid w:val="006A7BA1"/>
    <w:rsid w:val="006B179F"/>
    <w:rsid w:val="006E6036"/>
    <w:rsid w:val="006F3914"/>
    <w:rsid w:val="00700136"/>
    <w:rsid w:val="007018CB"/>
    <w:rsid w:val="00740D54"/>
    <w:rsid w:val="00745CFA"/>
    <w:rsid w:val="00747F7C"/>
    <w:rsid w:val="00760823"/>
    <w:rsid w:val="00765AF0"/>
    <w:rsid w:val="00765D58"/>
    <w:rsid w:val="00766A4C"/>
    <w:rsid w:val="00775FD9"/>
    <w:rsid w:val="00792414"/>
    <w:rsid w:val="0079534B"/>
    <w:rsid w:val="007954D3"/>
    <w:rsid w:val="007A7DCF"/>
    <w:rsid w:val="007B5425"/>
    <w:rsid w:val="007C30C6"/>
    <w:rsid w:val="007D5E65"/>
    <w:rsid w:val="007E5941"/>
    <w:rsid w:val="007F0D57"/>
    <w:rsid w:val="007F1B46"/>
    <w:rsid w:val="007F64AC"/>
    <w:rsid w:val="00800D6A"/>
    <w:rsid w:val="00807502"/>
    <w:rsid w:val="008153BF"/>
    <w:rsid w:val="00831481"/>
    <w:rsid w:val="008350EA"/>
    <w:rsid w:val="00837A8F"/>
    <w:rsid w:val="00840BC6"/>
    <w:rsid w:val="00867FEF"/>
    <w:rsid w:val="00874BF1"/>
    <w:rsid w:val="00881F87"/>
    <w:rsid w:val="008829D2"/>
    <w:rsid w:val="00885998"/>
    <w:rsid w:val="00886E04"/>
    <w:rsid w:val="008B11C7"/>
    <w:rsid w:val="008B3D5A"/>
    <w:rsid w:val="008F009D"/>
    <w:rsid w:val="008F16FA"/>
    <w:rsid w:val="008F270C"/>
    <w:rsid w:val="008F3BB1"/>
    <w:rsid w:val="008F6E48"/>
    <w:rsid w:val="009000FE"/>
    <w:rsid w:val="0090393C"/>
    <w:rsid w:val="00905034"/>
    <w:rsid w:val="00914B45"/>
    <w:rsid w:val="00931894"/>
    <w:rsid w:val="009449C1"/>
    <w:rsid w:val="0096579F"/>
    <w:rsid w:val="00967BAB"/>
    <w:rsid w:val="00980044"/>
    <w:rsid w:val="00985018"/>
    <w:rsid w:val="00985BBE"/>
    <w:rsid w:val="009B69AC"/>
    <w:rsid w:val="009C175F"/>
    <w:rsid w:val="009C721A"/>
    <w:rsid w:val="009D4D44"/>
    <w:rsid w:val="009E5338"/>
    <w:rsid w:val="009F7066"/>
    <w:rsid w:val="00A2074E"/>
    <w:rsid w:val="00A23386"/>
    <w:rsid w:val="00A56983"/>
    <w:rsid w:val="00A56B49"/>
    <w:rsid w:val="00A60619"/>
    <w:rsid w:val="00A755D0"/>
    <w:rsid w:val="00A765C1"/>
    <w:rsid w:val="00AA2789"/>
    <w:rsid w:val="00AB296D"/>
    <w:rsid w:val="00AC015E"/>
    <w:rsid w:val="00AC1D3B"/>
    <w:rsid w:val="00AD1076"/>
    <w:rsid w:val="00AD2C02"/>
    <w:rsid w:val="00AE0413"/>
    <w:rsid w:val="00AE1049"/>
    <w:rsid w:val="00AE19B2"/>
    <w:rsid w:val="00AF2367"/>
    <w:rsid w:val="00B161D8"/>
    <w:rsid w:val="00B3048A"/>
    <w:rsid w:val="00B4285C"/>
    <w:rsid w:val="00B435B4"/>
    <w:rsid w:val="00B43CA2"/>
    <w:rsid w:val="00B4788F"/>
    <w:rsid w:val="00B509DF"/>
    <w:rsid w:val="00B52139"/>
    <w:rsid w:val="00B74734"/>
    <w:rsid w:val="00B90317"/>
    <w:rsid w:val="00BA2F98"/>
    <w:rsid w:val="00BB19AD"/>
    <w:rsid w:val="00BB4BBE"/>
    <w:rsid w:val="00BC1F0B"/>
    <w:rsid w:val="00BD2AA0"/>
    <w:rsid w:val="00BD65D3"/>
    <w:rsid w:val="00BF0BA9"/>
    <w:rsid w:val="00BF1006"/>
    <w:rsid w:val="00BF2AAE"/>
    <w:rsid w:val="00BF7F18"/>
    <w:rsid w:val="00C15528"/>
    <w:rsid w:val="00C22CFA"/>
    <w:rsid w:val="00C23D33"/>
    <w:rsid w:val="00C31D34"/>
    <w:rsid w:val="00C41FFC"/>
    <w:rsid w:val="00C52EBC"/>
    <w:rsid w:val="00C55394"/>
    <w:rsid w:val="00C60524"/>
    <w:rsid w:val="00C750C4"/>
    <w:rsid w:val="00C76FA5"/>
    <w:rsid w:val="00C8301D"/>
    <w:rsid w:val="00C878D6"/>
    <w:rsid w:val="00CA097B"/>
    <w:rsid w:val="00CC51B3"/>
    <w:rsid w:val="00D20721"/>
    <w:rsid w:val="00D24AD1"/>
    <w:rsid w:val="00D30651"/>
    <w:rsid w:val="00D34E38"/>
    <w:rsid w:val="00D41E63"/>
    <w:rsid w:val="00D520AF"/>
    <w:rsid w:val="00D54983"/>
    <w:rsid w:val="00D62778"/>
    <w:rsid w:val="00D94B93"/>
    <w:rsid w:val="00DA0E4B"/>
    <w:rsid w:val="00DA2369"/>
    <w:rsid w:val="00DB12CC"/>
    <w:rsid w:val="00DC0422"/>
    <w:rsid w:val="00DC3B56"/>
    <w:rsid w:val="00DC6E48"/>
    <w:rsid w:val="00DD5AC9"/>
    <w:rsid w:val="00DF2E8D"/>
    <w:rsid w:val="00E01406"/>
    <w:rsid w:val="00E0471A"/>
    <w:rsid w:val="00E262FC"/>
    <w:rsid w:val="00E4020D"/>
    <w:rsid w:val="00E53FC1"/>
    <w:rsid w:val="00E8237D"/>
    <w:rsid w:val="00E83B1A"/>
    <w:rsid w:val="00E86885"/>
    <w:rsid w:val="00E946C9"/>
    <w:rsid w:val="00EA1E5E"/>
    <w:rsid w:val="00EA6742"/>
    <w:rsid w:val="00EE1629"/>
    <w:rsid w:val="00EF5F9C"/>
    <w:rsid w:val="00EF61A1"/>
    <w:rsid w:val="00F23363"/>
    <w:rsid w:val="00F30FFB"/>
    <w:rsid w:val="00F32B00"/>
    <w:rsid w:val="00F54B2B"/>
    <w:rsid w:val="00F5718D"/>
    <w:rsid w:val="00F6508A"/>
    <w:rsid w:val="00F66503"/>
    <w:rsid w:val="00F82CB9"/>
    <w:rsid w:val="00F838A9"/>
    <w:rsid w:val="00F90620"/>
    <w:rsid w:val="00F952AC"/>
    <w:rsid w:val="00FB1FE5"/>
    <w:rsid w:val="00FB298D"/>
    <w:rsid w:val="00FB5CCD"/>
    <w:rsid w:val="00FB6F9C"/>
    <w:rsid w:val="00FC6A9D"/>
    <w:rsid w:val="00FC7E4C"/>
    <w:rsid w:val="00FE0256"/>
    <w:rsid w:val="00F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929B4"/>
  <w15:docId w15:val="{AD20D62C-F021-4EF1-B841-BEA57FE7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C40"/>
    <w:pPr>
      <w:spacing w:before="0" w:after="160" w:afterAutospacing="0" w:line="259" w:lineRule="auto"/>
      <w:jc w:val="left"/>
    </w:pPr>
    <w:rPr>
      <w:lang w:val="en-US"/>
    </w:rPr>
  </w:style>
  <w:style w:type="paragraph" w:styleId="Titlu1">
    <w:name w:val="heading 1"/>
    <w:basedOn w:val="Normal"/>
    <w:next w:val="Normal"/>
    <w:link w:val="Titlu1Caracter"/>
    <w:qFormat/>
    <w:rsid w:val="00467AC6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467A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semiHidden/>
    <w:unhideWhenUsed/>
    <w:rsid w:val="00B3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B3048A"/>
    <w:rPr>
      <w:rFonts w:ascii="Tahoma" w:hAnsi="Tahoma" w:cs="Tahoma"/>
      <w:sz w:val="16"/>
      <w:szCs w:val="16"/>
      <w:lang w:val="en-US"/>
    </w:rPr>
  </w:style>
  <w:style w:type="character" w:customStyle="1" w:styleId="Titlu1Caracter">
    <w:name w:val="Titlu 1 Caracter"/>
    <w:basedOn w:val="Fontdeparagrafimplicit"/>
    <w:link w:val="Titlu1"/>
    <w:rsid w:val="00467AC6"/>
    <w:rPr>
      <w:rFonts w:ascii="Calibri" w:eastAsia="Times New Roman" w:hAnsi="Calibri" w:cs="Times New Roman"/>
      <w:b/>
      <w:bCs/>
      <w:sz w:val="24"/>
      <w:szCs w:val="24"/>
      <w:lang w:val="en-US"/>
    </w:rPr>
  </w:style>
  <w:style w:type="character" w:customStyle="1" w:styleId="Titlu2Caracter">
    <w:name w:val="Titlu 2 Caracter"/>
    <w:basedOn w:val="Fontdeparagrafimplicit"/>
    <w:link w:val="Titlu2"/>
    <w:rsid w:val="00467AC6"/>
    <w:rPr>
      <w:rFonts w:ascii="Times New Roman" w:eastAsia="Times New Roman" w:hAnsi="Times New Roman" w:cs="Times New Roman"/>
      <w:b/>
      <w:bCs/>
      <w:color w:val="000000"/>
      <w:sz w:val="24"/>
      <w:szCs w:val="24"/>
      <w:lang w:val="fr-FR"/>
    </w:rPr>
  </w:style>
  <w:style w:type="numbering" w:customStyle="1" w:styleId="FrListare1">
    <w:name w:val="Fără Listare1"/>
    <w:next w:val="FrListare"/>
    <w:uiPriority w:val="99"/>
    <w:semiHidden/>
    <w:unhideWhenUsed/>
    <w:rsid w:val="00467AC6"/>
  </w:style>
  <w:style w:type="numbering" w:customStyle="1" w:styleId="FrListare11">
    <w:name w:val="Fără Listare11"/>
    <w:next w:val="FrListare"/>
    <w:semiHidden/>
    <w:rsid w:val="00467AC6"/>
  </w:style>
  <w:style w:type="paragraph" w:styleId="PreformatatHTML">
    <w:name w:val="HTML Preformatted"/>
    <w:basedOn w:val="Normal"/>
    <w:link w:val="PreformatatHTMLCaracter"/>
    <w:rsid w:val="00467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467AC6"/>
    <w:rPr>
      <w:rFonts w:ascii="Courier New" w:eastAsia="Times New Roman" w:hAnsi="Courier New" w:cs="Courier New"/>
      <w:sz w:val="20"/>
      <w:szCs w:val="20"/>
      <w:lang w:val="en-US"/>
    </w:rPr>
  </w:style>
  <w:style w:type="paragraph" w:styleId="Corptext">
    <w:name w:val="Body Text"/>
    <w:basedOn w:val="Normal"/>
    <w:link w:val="CorptextCaracter"/>
    <w:rsid w:val="00467A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467A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3">
    <w:name w:val="Body Text 3"/>
    <w:basedOn w:val="Normal"/>
    <w:link w:val="Corptext3Caracter"/>
    <w:rsid w:val="00467AC6"/>
    <w:pPr>
      <w:tabs>
        <w:tab w:val="left" w:pos="117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fr-FR"/>
    </w:rPr>
  </w:style>
  <w:style w:type="character" w:customStyle="1" w:styleId="Corptext3Caracter">
    <w:name w:val="Corp text 3 Caracter"/>
    <w:basedOn w:val="Fontdeparagrafimplicit"/>
    <w:link w:val="Corptext3"/>
    <w:rsid w:val="00467AC6"/>
    <w:rPr>
      <w:rFonts w:ascii="Times New Roman" w:eastAsia="Times New Roman" w:hAnsi="Times New Roman" w:cs="Times New Roman"/>
      <w:color w:val="000000"/>
      <w:sz w:val="24"/>
      <w:szCs w:val="24"/>
      <w:lang w:val="fr-FR"/>
    </w:rPr>
  </w:style>
  <w:style w:type="paragraph" w:customStyle="1" w:styleId="Frspaiere1">
    <w:name w:val="Fără spațiere1"/>
    <w:rsid w:val="00467AC6"/>
    <w:pPr>
      <w:spacing w:before="0" w:after="0" w:afterAutospacing="0"/>
      <w:jc w:val="left"/>
    </w:pPr>
    <w:rPr>
      <w:rFonts w:ascii="Calibri" w:eastAsia="Times New Roman" w:hAnsi="Calibri" w:cs="Times New Roman"/>
      <w:lang w:val="en-US"/>
    </w:rPr>
  </w:style>
  <w:style w:type="character" w:customStyle="1" w:styleId="nota1">
    <w:name w:val="nota1"/>
    <w:rsid w:val="00467AC6"/>
    <w:rPr>
      <w:b/>
      <w:bCs/>
      <w:color w:val="000000"/>
    </w:rPr>
  </w:style>
  <w:style w:type="character" w:customStyle="1" w:styleId="articol1">
    <w:name w:val="articol1"/>
    <w:rsid w:val="00467AC6"/>
    <w:rPr>
      <w:b/>
      <w:bCs/>
      <w:color w:val="009500"/>
    </w:rPr>
  </w:style>
  <w:style w:type="character" w:customStyle="1" w:styleId="alineat1">
    <w:name w:val="alineat1"/>
    <w:rsid w:val="00467AC6"/>
    <w:rPr>
      <w:b/>
      <w:bCs/>
      <w:color w:val="000000"/>
    </w:rPr>
  </w:style>
  <w:style w:type="character" w:customStyle="1" w:styleId="paragraf1">
    <w:name w:val="paragraf1"/>
    <w:basedOn w:val="Fontdeparagrafimplicit"/>
    <w:rsid w:val="00467AC6"/>
  </w:style>
  <w:style w:type="character" w:customStyle="1" w:styleId="punct1">
    <w:name w:val="punct1"/>
    <w:rsid w:val="00467AC6"/>
    <w:rPr>
      <w:b/>
      <w:bCs/>
      <w:color w:val="000000"/>
    </w:rPr>
  </w:style>
  <w:style w:type="character" w:customStyle="1" w:styleId="litera1">
    <w:name w:val="litera1"/>
    <w:rsid w:val="00467AC6"/>
    <w:rPr>
      <w:b/>
      <w:bCs/>
      <w:color w:val="000000"/>
    </w:rPr>
  </w:style>
  <w:style w:type="character" w:customStyle="1" w:styleId="tabel1">
    <w:name w:val="tabel1"/>
    <w:rsid w:val="00467AC6"/>
    <w:rPr>
      <w:rFonts w:ascii="Courier New" w:hAnsi="Courier New" w:cs="Courier New" w:hint="default"/>
      <w:color w:val="000000"/>
      <w:sz w:val="20"/>
      <w:szCs w:val="20"/>
    </w:rPr>
  </w:style>
  <w:style w:type="character" w:styleId="Numrdepagin">
    <w:name w:val="page number"/>
    <w:basedOn w:val="Fontdeparagrafimplicit"/>
    <w:rsid w:val="00467AC6"/>
  </w:style>
  <w:style w:type="paragraph" w:customStyle="1" w:styleId="art0">
    <w:name w:val="art0"/>
    <w:basedOn w:val="Normal"/>
    <w:rsid w:val="0046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litbdy">
    <w:name w:val="s_lit_bdy"/>
    <w:basedOn w:val="Fontdeparagrafimplicit"/>
    <w:rsid w:val="00467AC6"/>
  </w:style>
  <w:style w:type="character" w:customStyle="1" w:styleId="apple-converted-space">
    <w:name w:val="apple-converted-space"/>
    <w:basedOn w:val="Fontdeparagrafimplicit"/>
    <w:rsid w:val="00467AC6"/>
  </w:style>
  <w:style w:type="table" w:styleId="Tabelgril">
    <w:name w:val="Table Grid"/>
    <w:basedOn w:val="TabelNormal"/>
    <w:uiPriority w:val="59"/>
    <w:rsid w:val="00467AC6"/>
    <w:pPr>
      <w:spacing w:before="0"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Parcurs1">
    <w:name w:val="HyperlinkParcurs1"/>
    <w:basedOn w:val="Fontdeparagrafimplicit"/>
    <w:uiPriority w:val="99"/>
    <w:semiHidden/>
    <w:unhideWhenUsed/>
    <w:rsid w:val="00467AC6"/>
    <w:rPr>
      <w:color w:val="954F72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67A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40</Pages>
  <Words>18860</Words>
  <Characters>107506</Characters>
  <Application>Microsoft Office Word</Application>
  <DocSecurity>0</DocSecurity>
  <Lines>895</Lines>
  <Paragraphs>252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Secretar general UAT</cp:lastModifiedBy>
  <cp:revision>127</cp:revision>
  <cp:lastPrinted>2022-08-23T06:05:00Z</cp:lastPrinted>
  <dcterms:created xsi:type="dcterms:W3CDTF">2020-04-23T12:08:00Z</dcterms:created>
  <dcterms:modified xsi:type="dcterms:W3CDTF">2022-09-07T08:26:00Z</dcterms:modified>
</cp:coreProperties>
</file>