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18" w:rsidRDefault="006E0A18" w:rsidP="00CA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1003" w:rsidRPr="005B43C9" w:rsidRDefault="00FC1003" w:rsidP="00CA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B43C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HOTĂRÂREA NR. </w:t>
      </w:r>
      <w:r w:rsidR="00CA64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62</w:t>
      </w:r>
    </w:p>
    <w:p w:rsidR="00CA64F8" w:rsidRPr="00CA64F8" w:rsidRDefault="00CA64F8" w:rsidP="00CA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aprobarea cesiunii contractului de concesiune nr. 10/02.06.2003 încheiat între Comuna Vințu de Jos în calitate de concedent și domnii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Leterna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Angela și Moldovan Florin - Nicușor în calitate de concesionari</w:t>
      </w:r>
    </w:p>
    <w:p w:rsidR="00CA64F8" w:rsidRDefault="00CA64F8" w:rsidP="00CA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6E0A18" w:rsidRPr="00CA64F8" w:rsidRDefault="006E0A18" w:rsidP="00CA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A64F8" w:rsidRPr="00CA64F8" w:rsidRDefault="00CA64F8" w:rsidP="00CA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Consiliul Local al comunei Vinţu de Jos, 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întrunit în şedinţa publică ordinară din data de 30.06.2021, la Căminul Cultural al comunei Vinţu de Jos</w:t>
      </w:r>
      <w:r w:rsidRPr="00CA64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4F8" w:rsidRPr="00CA64F8" w:rsidRDefault="00CA64F8" w:rsidP="00CA6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Luând în dezbatere</w:t>
      </w:r>
      <w:r w:rsidRPr="00CA64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64F8" w:rsidRPr="00CA64F8" w:rsidRDefault="00CA64F8" w:rsidP="00CA6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înregistrată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Vințu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Jos sub nr. 5757/24.05.2021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domnul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Tudor Aurelian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Ioan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cumpărător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imobilelor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construcții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înscrise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nr. 11719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Vințu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Jos 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cesionarea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concesiune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nr. 10/02.06.2003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Vințu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Jos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concedent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domnii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Leterna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Angela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Moldovan Florin -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Nicușor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concesionari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obiectul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concesiune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imobilul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CF nr. 5284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Vințu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Jos (CF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nr. 11719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Vințu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Jos); </w:t>
      </w:r>
    </w:p>
    <w:p w:rsidR="00CA64F8" w:rsidRPr="00CA64F8" w:rsidRDefault="00CA64F8" w:rsidP="00CA6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contractul de concesiune nr. 10/02.06.2003 încheiat între Comuna Vințu de Jos în calitate de concedent și domnii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Leterna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Angela și Moldovan Florin - Nicușor în calitate de concesionari;</w:t>
      </w:r>
    </w:p>
    <w:p w:rsidR="00CA64F8" w:rsidRPr="00CA64F8" w:rsidRDefault="00CA64F8" w:rsidP="00CA6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- Extrasul de carte funciară nr. 11719 Vințu  de Jos;</w:t>
      </w:r>
    </w:p>
    <w:p w:rsidR="00CA64F8" w:rsidRDefault="00CA64F8" w:rsidP="00CA6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Încheierea de Autentificare nr. 389/2021 dată în fața Notarului Public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Corbean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Ioana-Lucia, prin care concedenții, în calitate de vânzători ai imobilului construcție, sunt de acord cu cesionarea contractului de concesiune în favoarea domnului Tudor Aurelian Ioan;</w:t>
      </w:r>
    </w:p>
    <w:p w:rsidR="005C112E" w:rsidRPr="00CA64F8" w:rsidRDefault="005C112E" w:rsidP="00CA64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Proiectul de hotărâre nr. </w:t>
      </w:r>
      <w:r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>53/22.06.2021</w:t>
      </w:r>
      <w:r w:rsidRPr="005C112E">
        <w:t xml:space="preserve"> </w:t>
      </w:r>
      <w:r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aprobarea cesiunii contractului de concesiune nr. 10/02.06.2003 încheiat între Comuna Vințu de Jos în calitate de concedent și domnii </w:t>
      </w:r>
      <w:proofErr w:type="spellStart"/>
      <w:r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>Leterna</w:t>
      </w:r>
      <w:proofErr w:type="spellEnd"/>
      <w:r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Angela și Moldovan Florin - Nicușor în calitate de concesionari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A64F8" w:rsidRPr="00CA64F8" w:rsidRDefault="00CA64F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nr. 6837/22.06.2021 al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iniţiator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4F8" w:rsidRPr="00CA64F8" w:rsidRDefault="00CA64F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spellStart"/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nr. 6838/22.06.2021 al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general al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Vințu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de Jos;</w:t>
      </w:r>
    </w:p>
    <w:p w:rsidR="00CA64F8" w:rsidRPr="00CA64F8" w:rsidRDefault="00CA64F8" w:rsidP="00CA64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Avi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zul</w:t>
      </w:r>
      <w:proofErr w:type="spellEnd"/>
      <w:r w:rsidR="005C1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C112E"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favorabil al comisiei de specialitate nr. 1, înregistrat în Registrul de evidenţă </w:t>
      </w:r>
      <w:r w:rsidR="005C112E">
        <w:rPr>
          <w:rFonts w:ascii="Times New Roman" w:eastAsia="Times New Roman" w:hAnsi="Times New Roman" w:cs="Times New Roman"/>
          <w:sz w:val="24"/>
          <w:szCs w:val="24"/>
          <w:lang w:val="ro-RO"/>
        </w:rPr>
        <w:t>a avizelor/rapoartelor sub nr. 25</w:t>
      </w:r>
      <w:r w:rsidR="005C112E"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/28.06.2021, avizul favorabil al comisiei de specialitate nr. 2 înregistrat în Registrul de evidenţă a avizelor/rapoartelor sub nr. </w:t>
      </w:r>
      <w:r w:rsidR="005C112E">
        <w:rPr>
          <w:rFonts w:ascii="Times New Roman" w:eastAsia="Times New Roman" w:hAnsi="Times New Roman" w:cs="Times New Roman"/>
          <w:sz w:val="24"/>
          <w:szCs w:val="24"/>
          <w:lang w:val="ro-RO"/>
        </w:rPr>
        <w:t>26</w:t>
      </w:r>
      <w:r w:rsidR="005C112E"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>/28.06.2021 și avizul favorabil al comisiei de specialitate nr. 3 înregistrat în Registrul de evidenţă a</w:t>
      </w:r>
      <w:r w:rsidR="005C11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avizelor/rapoartelor sub nr. 25</w:t>
      </w:r>
      <w:r w:rsidR="005C112E" w:rsidRPr="005C112E">
        <w:rPr>
          <w:rFonts w:ascii="Times New Roman" w:eastAsia="Times New Roman" w:hAnsi="Times New Roman" w:cs="Times New Roman"/>
          <w:sz w:val="24"/>
          <w:szCs w:val="24"/>
          <w:lang w:val="ro-RO"/>
        </w:rPr>
        <w:t>/28.06.2021</w:t>
      </w:r>
      <w:r w:rsidRPr="00CA64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4F8" w:rsidRPr="00CA64F8" w:rsidRDefault="00CA64F8" w:rsidP="00CA6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64F8" w:rsidRPr="00CA64F8" w:rsidRDefault="00CA64F8" w:rsidP="00CA6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- </w:t>
      </w:r>
      <w:proofErr w:type="spellStart"/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>prevederile</w:t>
      </w:r>
      <w:proofErr w:type="spellEnd"/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art. 1315-1320 din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>Legea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nr. 287/2009 din 17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>iulie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2009 ***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>Republicată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>privind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>Codul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civil</w:t>
      </w:r>
      <w:r w:rsidRPr="00CA64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A18" w:rsidRDefault="00CA64F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</w:p>
    <w:p w:rsidR="006E0A18" w:rsidRDefault="006E0A1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0A18" w:rsidRDefault="006E0A1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0A18" w:rsidRDefault="006E0A1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0A18" w:rsidRDefault="006E0A1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0A18" w:rsidRDefault="006E0A1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A64F8" w:rsidRPr="00CA64F8" w:rsidRDefault="00CA64F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</w:t>
      </w:r>
      <w:proofErr w:type="spellStart"/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139,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3, lit. </w:t>
      </w:r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196,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1, lit. </w:t>
      </w:r>
      <w:proofErr w:type="gramStart"/>
      <w:r w:rsidRPr="00CA64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A64F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OUG  nr. 57/2019 din 3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>iulie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>Codul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CA64F8" w:rsidRPr="00CA64F8" w:rsidRDefault="00CA64F8" w:rsidP="00CA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A64F8" w:rsidRDefault="00CA64F8" w:rsidP="006E0A1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HOTĂRĂŞTE</w:t>
      </w:r>
    </w:p>
    <w:p w:rsidR="006E0A18" w:rsidRPr="00CA64F8" w:rsidRDefault="006E0A18" w:rsidP="006E0A1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A64F8" w:rsidRPr="00CA64F8" w:rsidRDefault="00CA64F8" w:rsidP="00CA64F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1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aprobă cesiunea contractului de concesiune nr. 10/02.06.2003 încheiat între Comuna Vințu de Jos în calitate de concedent și domnii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Leterna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Angela și Moldovan Florin - Nicușor în calitate de concesionari, în favoarea domnului Tudor Aurelian Ioan.</w:t>
      </w:r>
    </w:p>
    <w:p w:rsidR="00CA64F8" w:rsidRPr="00CA64F8" w:rsidRDefault="00CA64F8" w:rsidP="00CA64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2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A64F8">
        <w:rPr>
          <w:rFonts w:ascii="Times New Roman" w:hAnsi="Times New Roman" w:cs="Times New Roman"/>
          <w:sz w:val="24"/>
          <w:szCs w:val="24"/>
          <w:lang w:val="ro-RO"/>
        </w:rPr>
        <w:t>Se mandatează viceprimarul comunei Vinţu de Jos pentru semnarea contractului menționat la art. 1 din prezenta hotărâre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CA64F8" w:rsidRPr="00CA64F8" w:rsidRDefault="00CA64F8" w:rsidP="00CA64F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3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poate fi contestată în conformitate cu prevederile Legii contenciosului administrativ nr. 554/2004, cu modificările și completările ulterioare.</w:t>
      </w:r>
    </w:p>
    <w:p w:rsidR="00CA64F8" w:rsidRPr="00CA64F8" w:rsidRDefault="00CA64F8" w:rsidP="00CA64F8">
      <w:pPr>
        <w:tabs>
          <w:tab w:val="left" w:pos="90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A64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Art. 4</w:t>
      </w:r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Instituţiei Prefectului judeţului Alba, primarului comunei Vinţu de Jos, Biroului Resurse-umane, Investiții, Achiziții publice și servicii publice, Strategii, Programe, Proiecte, Impozite și taxe locale, domnilor </w:t>
      </w:r>
      <w:proofErr w:type="spellStart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>Leterna</w:t>
      </w:r>
      <w:proofErr w:type="spellEnd"/>
      <w:r w:rsidRPr="00CA64F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Angela, Moldovan Florin – Nicușor și Tudor Aurelian Ioan.</w:t>
      </w:r>
    </w:p>
    <w:p w:rsidR="002557C8" w:rsidRDefault="002557C8" w:rsidP="002557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</w:p>
    <w:p w:rsidR="00CA64F8" w:rsidRPr="002557C8" w:rsidRDefault="00CA64F8" w:rsidP="002557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</w:p>
    <w:p w:rsidR="002557C8" w:rsidRPr="002557C8" w:rsidRDefault="002557C8" w:rsidP="002557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  <w:r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Vinţu de Jos, 3</w:t>
      </w:r>
      <w:r w:rsidR="00C13B9A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0</w:t>
      </w:r>
      <w:r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.0</w:t>
      </w:r>
      <w:r w:rsidR="00C13B9A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6</w:t>
      </w:r>
      <w:r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.2021</w:t>
      </w:r>
    </w:p>
    <w:p w:rsidR="002557C8" w:rsidRPr="002557C8" w:rsidRDefault="002557C8" w:rsidP="002557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</w:p>
    <w:p w:rsidR="002557C8" w:rsidRPr="002557C8" w:rsidRDefault="002557C8" w:rsidP="002557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</w:p>
    <w:p w:rsidR="002557C8" w:rsidRPr="002557C8" w:rsidRDefault="002557C8" w:rsidP="002557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</w:pPr>
      <w:r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                    </w:t>
      </w:r>
      <w:r w:rsidRPr="002557C8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Contrasemnează pentru legalitate,</w:t>
      </w:r>
    </w:p>
    <w:p w:rsidR="002557C8" w:rsidRPr="00EA3C2C" w:rsidRDefault="002557C8" w:rsidP="002557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</w:pPr>
      <w:r w:rsidRPr="002557C8">
        <w:rPr>
          <w:rFonts w:ascii="Times New Roman" w:eastAsia="SimSun" w:hAnsi="Times New Roman" w:cs="Times New Roman"/>
          <w:b/>
          <w:kern w:val="3"/>
          <w:sz w:val="24"/>
          <w:szCs w:val="24"/>
          <w:lang w:val="ro-RO" w:eastAsia="zh-CN" w:bidi="hi-IN"/>
        </w:rPr>
        <w:t>PREŞEDINTE DE ȘEDINŢĂ</w:t>
      </w:r>
      <w:r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                   </w:t>
      </w:r>
      <w:r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SECRETAR GENERAL UAT, </w:t>
      </w:r>
    </w:p>
    <w:p w:rsidR="005B43C9" w:rsidRPr="005B43C9" w:rsidRDefault="00EA3C2C" w:rsidP="00255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Consilier local</w:t>
      </w:r>
      <w:r w:rsidR="002557C8"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                              </w:t>
      </w:r>
      <w:r w:rsid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          </w:t>
      </w:r>
      <w:r w:rsidR="002557C8" w:rsidRP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 xml:space="preserve">Claudia Lavinia </w:t>
      </w:r>
      <w:r w:rsidR="002557C8"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Muntean</w:t>
      </w:r>
    </w:p>
    <w:p w:rsidR="00FA01C6" w:rsidRPr="00EA3C2C" w:rsidRDefault="00EA3C2C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Pr="00EA3C2C">
        <w:rPr>
          <w:rFonts w:ascii="Times New Roman" w:eastAsia="Times New Roman" w:hAnsi="Times New Roman" w:cs="Times New Roman"/>
          <w:sz w:val="24"/>
          <w:szCs w:val="24"/>
          <w:lang w:val="ro-RO"/>
        </w:rPr>
        <w:t>George Petru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Coltor</w:t>
      </w:r>
      <w:proofErr w:type="spellEnd"/>
    </w:p>
    <w:p w:rsidR="00FC1003" w:rsidRPr="005B43C9" w:rsidRDefault="00FC1003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C1003" w:rsidRPr="005B43C9" w:rsidRDefault="00FC1003" w:rsidP="00FC1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C31D34" w:rsidRPr="005B43C9" w:rsidRDefault="00C31D34">
      <w:pPr>
        <w:rPr>
          <w:rFonts w:ascii="Times New Roman" w:hAnsi="Times New Roman" w:cs="Times New Roman"/>
          <w:sz w:val="24"/>
          <w:szCs w:val="24"/>
        </w:rPr>
      </w:pPr>
    </w:p>
    <w:p w:rsidR="00FF1DEC" w:rsidRPr="005B43C9" w:rsidRDefault="00FF1DEC">
      <w:pPr>
        <w:rPr>
          <w:rFonts w:ascii="Times New Roman" w:hAnsi="Times New Roman" w:cs="Times New Roman"/>
          <w:sz w:val="24"/>
          <w:szCs w:val="24"/>
        </w:rPr>
      </w:pPr>
    </w:p>
    <w:p w:rsidR="00FF1DEC" w:rsidRPr="005B43C9" w:rsidRDefault="00FF1DEC" w:rsidP="00FF1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25BEC" w:rsidRPr="005B43C9" w:rsidRDefault="00925B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557C8" w:rsidRDefault="002557C8" w:rsidP="0037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557C8" w:rsidRDefault="002557C8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557C8" w:rsidRDefault="002557C8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0A18" w:rsidRDefault="006E0A18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0A18" w:rsidRDefault="006E0A18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0A18" w:rsidRDefault="006E0A18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0A18" w:rsidRDefault="006E0A18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E0A18" w:rsidRDefault="006E0A18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F1DEC" w:rsidRDefault="00FF1DEC" w:rsidP="000C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>Prezenta hotărâre a</w:t>
      </w:r>
      <w:r w:rsid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fost adoptată cu un număr de 1</w:t>
      </w:r>
      <w:r w:rsidR="00D763AF">
        <w:rPr>
          <w:rFonts w:ascii="Times New Roman" w:eastAsia="Times New Roman" w:hAnsi="Times New Roman" w:cs="Times New Roman"/>
          <w:sz w:val="20"/>
          <w:szCs w:val="20"/>
          <w:lang w:val="ro-RO"/>
        </w:rPr>
        <w:t>5</w:t>
      </w: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voturi ,,pentru”, valabil exprimate, din numărul total de 1</w:t>
      </w:r>
      <w:r w:rsidR="00D763AF">
        <w:rPr>
          <w:rFonts w:ascii="Times New Roman" w:eastAsia="Times New Roman" w:hAnsi="Times New Roman" w:cs="Times New Roman"/>
          <w:sz w:val="20"/>
          <w:szCs w:val="20"/>
          <w:lang w:val="ro-RO"/>
        </w:rPr>
        <w:t>5</w:t>
      </w:r>
      <w:r w:rsidRPr="0039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consilieri locali în funcție, fiind respectate condițiile prevăzute de lege pentru adoptarea prezentei hotărâri, respectiv majoritate absolută.</w:t>
      </w:r>
    </w:p>
    <w:p w:rsidR="00DA23A9" w:rsidRPr="00DA23A9" w:rsidRDefault="00DA23A9" w:rsidP="00DA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</w:pPr>
      <w:proofErr w:type="spellStart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lastRenderedPageBreak/>
        <w:t>Cartuş</w:t>
      </w:r>
      <w:proofErr w:type="spellEnd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cu </w:t>
      </w:r>
      <w:proofErr w:type="spellStart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proceduri</w:t>
      </w:r>
      <w:proofErr w:type="spellEnd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obligatorii</w:t>
      </w:r>
      <w:proofErr w:type="spellEnd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ulterioare</w:t>
      </w:r>
      <w:proofErr w:type="spellEnd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adoptării</w:t>
      </w:r>
      <w:proofErr w:type="spellEnd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hotărârii</w:t>
      </w:r>
      <w:proofErr w:type="spellEnd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proofErr w:type="spellStart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>consiliului</w:t>
      </w:r>
      <w:proofErr w:type="spellEnd"/>
      <w:r w:rsidRPr="00DA23A9"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  <w:t xml:space="preserve"> local</w:t>
      </w:r>
    </w:p>
    <w:p w:rsidR="00DA23A9" w:rsidRPr="00DA23A9" w:rsidRDefault="00DA23A9" w:rsidP="00DA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 w:bidi="hi-IN"/>
        </w:rPr>
      </w:pPr>
    </w:p>
    <w:tbl>
      <w:tblPr>
        <w:tblStyle w:val="GrilTabel"/>
        <w:tblW w:w="0" w:type="auto"/>
        <w:tblLook w:val="0000" w:firstRow="0" w:lastRow="0" w:firstColumn="0" w:lastColumn="0" w:noHBand="0" w:noVBand="0"/>
      </w:tblPr>
      <w:tblGrid>
        <w:gridCol w:w="806"/>
        <w:gridCol w:w="3902"/>
        <w:gridCol w:w="2222"/>
        <w:gridCol w:w="2556"/>
      </w:tblGrid>
      <w:tr w:rsidR="00DA23A9" w:rsidRPr="00DA23A9" w:rsidTr="00D41E00">
        <w:trPr>
          <w:trHeight w:val="600"/>
        </w:trPr>
        <w:tc>
          <w:tcPr>
            <w:tcW w:w="10476" w:type="dxa"/>
            <w:gridSpan w:val="4"/>
          </w:tcPr>
          <w:p w:rsidR="004429A7" w:rsidRPr="00DA23A9" w:rsidRDefault="00DA23A9" w:rsidP="006E0A1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 xml:space="preserve">PROCEDURI OBLIGATORII ULTERIOARE ADOPTĂRII HOTĂRÂRII CONSILIULUI LOCAL NR. </w:t>
            </w:r>
            <w:r w:rsidR="00E921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6</w:t>
            </w:r>
            <w:r w:rsidR="006E0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2</w:t>
            </w:r>
            <w:r w:rsidRPr="00DA23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/3</w:t>
            </w:r>
            <w:r w:rsidR="00D763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0.06</w:t>
            </w:r>
            <w:r w:rsidRPr="00DA23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 w:bidi="hi-IN"/>
              </w:rPr>
              <w:t>.2021</w:t>
            </w: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privind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bookmarkStart w:id="0" w:name="_GoBack"/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aprobarea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cesiunii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contractului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de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concesiune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nr. 10/02.06.2003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încheiat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între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Comuna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Vințu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de Jos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în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calitate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de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concedent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și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domnii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Leterna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Angela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și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Moldovan Florin -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Nicușor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în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calitate</w:t>
            </w:r>
            <w:proofErr w:type="spellEnd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de </w:t>
            </w:r>
            <w:proofErr w:type="spellStart"/>
            <w:r w:rsidR="006E0A18" w:rsidRP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concesionari</w:t>
            </w:r>
            <w:proofErr w:type="spellEnd"/>
            <w:r w:rsid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.</w:t>
            </w:r>
            <w:bookmarkEnd w:id="0"/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N</w:t>
            </w:r>
            <w:r w:rsidR="00B959F0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N</w:t>
            </w: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r.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crt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41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Operațiuni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efectuate</w:t>
            </w:r>
            <w:proofErr w:type="spellEnd"/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Data</w:t>
            </w: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ZZ/LL/AN</w:t>
            </w: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Semnătura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persoanei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responsabile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să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efectueze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procedura</w:t>
            </w:r>
            <w:proofErr w:type="spellEnd"/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41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410" w:type="dxa"/>
          </w:tcPr>
          <w:p w:rsidR="00DA23A9" w:rsidRPr="00DA23A9" w:rsidRDefault="004429A7" w:rsidP="004429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Adoptarea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hotărârii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nr. </w:t>
            </w:r>
            <w:r w:rsidR="00DF1BB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6E0A1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/3</w:t>
            </w:r>
            <w:r w:rsidR="00DF1BB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DF1BB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.2021 </w:t>
            </w: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s-a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făcut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cu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majoritate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1CA38" wp14:editId="5D97BAC8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144145</wp:posOffset>
                      </wp:positionV>
                      <wp:extent cx="161925" cy="180975"/>
                      <wp:effectExtent l="0" t="0" r="28575" b="28575"/>
                      <wp:wrapNone/>
                      <wp:docPr id="1" name="Dreptungh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" o:spid="_x0000_s1026" style="position:absolute;margin-left:91.35pt;margin-top:11.3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" fillcolor="window" strokecolor="#385d8a" strokeweight="2pt"/>
                  </w:pict>
                </mc:Fallback>
              </mc:AlternateContent>
            </w:r>
          </w:p>
          <w:p w:rsidR="00DA23A9" w:rsidRPr="00DA23A9" w:rsidRDefault="004429A7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56ED6" wp14:editId="1CD9DBF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235585</wp:posOffset>
                      </wp:positionV>
                      <wp:extent cx="161925" cy="180975"/>
                      <wp:effectExtent l="0" t="0" r="28575" b="28575"/>
                      <wp:wrapNone/>
                      <wp:docPr id="2" name="Dreptungh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style="position:absolute;margin-left:57.6pt;margin-top:18.55pt;width:12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" fillcolor="window" strokecolor="#385d8a" strokeweight="2pt"/>
                  </w:pict>
                </mc:Fallback>
              </mc:AlternateContent>
            </w:r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</w:t>
            </w:r>
            <w:proofErr w:type="spellStart"/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simplă</w:t>
            </w:r>
            <w:proofErr w:type="spellEnd"/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                                                   </w:t>
            </w:r>
            <w:proofErr w:type="spellStart"/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absolută</w:t>
            </w:r>
            <w:proofErr w:type="spellEnd"/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                         </w:t>
            </w: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                                       </w:t>
            </w:r>
          </w:p>
          <w:p w:rsidR="00DA23A9" w:rsidRPr="00DA23A9" w:rsidRDefault="004429A7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84C7F" wp14:editId="40FBA61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35560</wp:posOffset>
                      </wp:positionV>
                      <wp:extent cx="161925" cy="180975"/>
                      <wp:effectExtent l="0" t="0" r="28575" b="28575"/>
                      <wp:wrapNone/>
                      <wp:docPr id="4" name="Dreptungh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4" o:spid="_x0000_s1026" style="position:absolute;margin-left:136.35pt;margin-top:2.8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" fillcolor="window" strokecolor="#385d8a" strokeweight="2pt"/>
                  </w:pict>
                </mc:Fallback>
              </mc:AlternateContent>
            </w:r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            </w:t>
            </w:r>
            <w:proofErr w:type="spellStart"/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calificată</w:t>
            </w:r>
            <w:proofErr w:type="spellEnd"/>
            <w:r w:rsidR="00DA23A9"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              </w:t>
            </w: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zh-CN" w:bidi="hi-IN"/>
              </w:rPr>
            </w:pPr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41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Comunicarea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către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primar</w:t>
            </w:r>
            <w:proofErr w:type="spellEnd"/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41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Comunicarea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către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prefectul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județului</w:t>
            </w:r>
            <w:proofErr w:type="spellEnd"/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41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Aducerea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la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cunoștința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publică</w:t>
            </w:r>
            <w:proofErr w:type="spellEnd"/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41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Comunicarea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numai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în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cazul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celei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cu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caracter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individual </w:t>
            </w:r>
          </w:p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A23A9" w:rsidRPr="00DA23A9" w:rsidTr="00D41E00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41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Hotărârea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devine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obligatorie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Hotărârile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cu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caracter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normativ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)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sau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produce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efecte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juridice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Hotărârile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cu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caracter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individual),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după</w:t>
            </w:r>
            <w:proofErr w:type="spellEnd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A23A9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caz</w:t>
            </w:r>
            <w:proofErr w:type="spellEnd"/>
          </w:p>
        </w:tc>
        <w:tc>
          <w:tcPr>
            <w:tcW w:w="2430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08" w:type="dxa"/>
          </w:tcPr>
          <w:p w:rsidR="00DA23A9" w:rsidRPr="00DA23A9" w:rsidRDefault="00DA23A9" w:rsidP="00DA23A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DA23A9" w:rsidRPr="00DA23A9" w:rsidRDefault="00DA23A9" w:rsidP="00DA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DA23A9" w:rsidRPr="00DA23A9" w:rsidRDefault="00DA23A9" w:rsidP="00DA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DA23A9" w:rsidRPr="00DA23A9" w:rsidRDefault="00DA23A9" w:rsidP="00DA23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DA23A9" w:rsidRPr="00DA23A9" w:rsidRDefault="00DA23A9" w:rsidP="000C5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sectPr w:rsidR="00DA23A9" w:rsidRPr="00DA23A9" w:rsidSect="00325DB7">
      <w:headerReference w:type="default" r:id="rId8"/>
      <w:footerReference w:type="default" r:id="rId9"/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A6" w:rsidRDefault="00E12AA6" w:rsidP="00FC1003">
      <w:pPr>
        <w:spacing w:after="0" w:line="240" w:lineRule="auto"/>
      </w:pPr>
      <w:r>
        <w:separator/>
      </w:r>
    </w:p>
  </w:endnote>
  <w:endnote w:type="continuationSeparator" w:id="0">
    <w:p w:rsidR="00E12AA6" w:rsidRDefault="00E12AA6" w:rsidP="00F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EC" w:rsidRPr="00003ABC" w:rsidRDefault="00FF1DEC" w:rsidP="00FF1DEC">
    <w:pPr>
      <w:pStyle w:val="Subsol"/>
      <w:jc w:val="center"/>
      <w:rPr>
        <w:b/>
        <w:bCs/>
        <w:sz w:val="20"/>
        <w:szCs w:val="20"/>
      </w:rPr>
    </w:pPr>
    <w:proofErr w:type="spellStart"/>
    <w:r w:rsidRPr="009E7013">
      <w:rPr>
        <w:sz w:val="20"/>
        <w:szCs w:val="20"/>
      </w:rPr>
      <w:t>Pagină</w:t>
    </w:r>
    <w:proofErr w:type="spellEnd"/>
    <w:r w:rsidRPr="009E7013">
      <w:rPr>
        <w:sz w:val="20"/>
        <w:szCs w:val="20"/>
      </w:rPr>
      <w:t xml:space="preserve">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PAGE</w:instrText>
    </w:r>
    <w:r w:rsidRPr="009E7013">
      <w:rPr>
        <w:b/>
        <w:bCs/>
        <w:sz w:val="20"/>
        <w:szCs w:val="20"/>
      </w:rPr>
      <w:fldChar w:fldCharType="separate"/>
    </w:r>
    <w:r w:rsidR="002C02F3">
      <w:rPr>
        <w:b/>
        <w:bCs/>
        <w:noProof/>
        <w:sz w:val="20"/>
        <w:szCs w:val="20"/>
      </w:rPr>
      <w:t>3</w:t>
    </w:r>
    <w:r w:rsidRPr="009E7013">
      <w:rPr>
        <w:b/>
        <w:bCs/>
        <w:sz w:val="20"/>
        <w:szCs w:val="20"/>
      </w:rPr>
      <w:fldChar w:fldCharType="end"/>
    </w:r>
    <w:r w:rsidRPr="009E7013">
      <w:rPr>
        <w:sz w:val="20"/>
        <w:szCs w:val="20"/>
      </w:rPr>
      <w:t xml:space="preserve"> din </w:t>
    </w:r>
    <w:r w:rsidRPr="009E7013">
      <w:rPr>
        <w:b/>
        <w:bCs/>
        <w:sz w:val="20"/>
        <w:szCs w:val="20"/>
      </w:rPr>
      <w:fldChar w:fldCharType="begin"/>
    </w:r>
    <w:r w:rsidRPr="009E7013">
      <w:rPr>
        <w:b/>
        <w:bCs/>
        <w:sz w:val="20"/>
        <w:szCs w:val="20"/>
      </w:rPr>
      <w:instrText>NUMPAGES</w:instrText>
    </w:r>
    <w:r w:rsidRPr="009E7013">
      <w:rPr>
        <w:b/>
        <w:bCs/>
        <w:sz w:val="20"/>
        <w:szCs w:val="20"/>
      </w:rPr>
      <w:fldChar w:fldCharType="separate"/>
    </w:r>
    <w:r w:rsidR="002C02F3">
      <w:rPr>
        <w:b/>
        <w:bCs/>
        <w:noProof/>
        <w:sz w:val="20"/>
        <w:szCs w:val="20"/>
      </w:rPr>
      <w:t>3</w:t>
    </w:r>
    <w:r w:rsidRPr="009E7013">
      <w:rPr>
        <w:b/>
        <w:bCs/>
        <w:sz w:val="20"/>
        <w:szCs w:val="20"/>
      </w:rPr>
      <w:fldChar w:fldCharType="end"/>
    </w:r>
  </w:p>
  <w:p w:rsidR="00FF1DEC" w:rsidRPr="00003ABC" w:rsidRDefault="00FF1DEC" w:rsidP="00FF1DEC">
    <w:pPr>
      <w:pStyle w:val="Subsol"/>
      <w:rPr>
        <w:sz w:val="20"/>
        <w:szCs w:val="20"/>
      </w:rPr>
    </w:pPr>
    <w:r w:rsidRPr="009E7013">
      <w:rPr>
        <w:sz w:val="20"/>
        <w:szCs w:val="20"/>
      </w:rPr>
      <w:t>M.C.,</w:t>
    </w:r>
    <w:r w:rsidR="002016BF">
      <w:rPr>
        <w:sz w:val="20"/>
        <w:szCs w:val="20"/>
      </w:rPr>
      <w:t xml:space="preserve"> 6</w:t>
    </w:r>
    <w:r>
      <w:rPr>
        <w:sz w:val="20"/>
        <w:szCs w:val="20"/>
      </w:rPr>
      <w:t xml:space="preserve"> ex., A/2</w:t>
    </w:r>
  </w:p>
  <w:p w:rsidR="00FF1DEC" w:rsidRDefault="00FF1DEC" w:rsidP="00FF1DEC">
    <w:pPr>
      <w:pStyle w:val="Subsol"/>
    </w:pPr>
  </w:p>
  <w:p w:rsidR="00FF1DEC" w:rsidRPr="00FF1DEC" w:rsidRDefault="00FF1DEC" w:rsidP="00FF1DE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A6" w:rsidRDefault="00E12AA6" w:rsidP="00FC1003">
      <w:pPr>
        <w:spacing w:after="0" w:line="240" w:lineRule="auto"/>
      </w:pPr>
      <w:r>
        <w:separator/>
      </w:r>
    </w:p>
  </w:footnote>
  <w:footnote w:type="continuationSeparator" w:id="0">
    <w:p w:rsidR="00E12AA6" w:rsidRDefault="00E12AA6" w:rsidP="00FC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03" w:rsidRPr="002257FB" w:rsidRDefault="00FC1003" w:rsidP="00FC1003">
    <w:pPr>
      <w:pStyle w:val="Antet"/>
      <w:rPr>
        <w:rFonts w:ascii="Times New Roman" w:hAnsi="Times New Roman" w:cs="Times New Roman"/>
        <w:sz w:val="24"/>
        <w:szCs w:val="24"/>
      </w:rPr>
    </w:pPr>
  </w:p>
  <w:p w:rsidR="00FC1003" w:rsidRDefault="00FC1003" w:rsidP="00FC1003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b/>
        <w:lang w:val="ro-RO"/>
      </w:rPr>
      <w:t>JUDEŢUL ALBA</w:t>
    </w:r>
  </w:p>
  <w:p w:rsidR="00FC1003" w:rsidRPr="00D558F4" w:rsidRDefault="00FC1003" w:rsidP="00FC1003">
    <w:pPr>
      <w:pStyle w:val="Antet"/>
      <w:jc w:val="center"/>
      <w:rPr>
        <w:rFonts w:ascii="Times New Roman" w:hAnsi="Times New Roman" w:cs="Times New Roman"/>
        <w:b/>
        <w:lang w:val="ro-RO"/>
      </w:rPr>
    </w:pPr>
    <w:r w:rsidRPr="00D558F4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53F3DF6" wp14:editId="1638EF58">
          <wp:simplePos x="0" y="0"/>
          <wp:positionH relativeFrom="page">
            <wp:posOffset>2343150</wp:posOffset>
          </wp:positionH>
          <wp:positionV relativeFrom="paragraph">
            <wp:posOffset>151130</wp:posOffset>
          </wp:positionV>
          <wp:extent cx="161925" cy="161925"/>
          <wp:effectExtent l="0" t="0" r="9525" b="9525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0px-Aiga_ma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CONSILIUL LOCAL AL COMUNEI </w:t>
    </w:r>
    <w:r w:rsidRPr="00D558F4">
      <w:rPr>
        <w:rFonts w:ascii="Times New Roman" w:hAnsi="Times New Roman" w:cs="Times New Roman"/>
        <w:b/>
      </w:rPr>
      <w:t>VIN</w:t>
    </w:r>
    <w:r w:rsidRPr="00D558F4">
      <w:rPr>
        <w:rFonts w:ascii="Times New Roman" w:hAnsi="Times New Roman" w:cs="Times New Roman"/>
        <w:b/>
        <w:lang w:val="ro-RO"/>
      </w:rPr>
      <w:t>ŢU DE JOS</w:t>
    </w:r>
  </w:p>
  <w:p w:rsidR="00FC1003" w:rsidRPr="00D558F4" w:rsidRDefault="00FC1003" w:rsidP="00FC1003">
    <w:pPr>
      <w:pStyle w:val="Antet"/>
      <w:tabs>
        <w:tab w:val="left" w:pos="1272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sz w:val="20"/>
        <w:szCs w:val="20"/>
        <w:lang w:val="de-DE"/>
      </w:rPr>
      <w:t>Vintu de Jos,str. Lucian Blaga,nr. 47</w:t>
    </w:r>
    <w:r>
      <w:rPr>
        <w:rFonts w:ascii="Times New Roman" w:hAnsi="Times New Roman" w:cs="Times New Roman"/>
        <w:sz w:val="20"/>
        <w:szCs w:val="20"/>
        <w:lang w:val="de-DE"/>
      </w:rPr>
      <w:t>, CUI 4562443</w:t>
    </w:r>
  </w:p>
  <w:p w:rsidR="00FC1003" w:rsidRPr="00D558F4" w:rsidRDefault="00FC1003" w:rsidP="00FC1003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drawing>
        <wp:anchor distT="0" distB="0" distL="114300" distR="114300" simplePos="0" relativeHeight="251660288" behindDoc="0" locked="0" layoutInCell="1" allowOverlap="1" wp14:anchorId="2142C8E1" wp14:editId="1A212546">
          <wp:simplePos x="0" y="0"/>
          <wp:positionH relativeFrom="column">
            <wp:posOffset>1898650</wp:posOffset>
          </wp:positionH>
          <wp:positionV relativeFrom="paragraph">
            <wp:posOffset>5080</wp:posOffset>
          </wp:positionV>
          <wp:extent cx="90917" cy="122449"/>
          <wp:effectExtent l="0" t="0" r="4445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-phone-icon--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7" cy="122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D558F4">
        <w:rPr>
          <w:rStyle w:val="Hyperlink"/>
          <w:rFonts w:ascii="Times New Roman" w:hAnsi="Times New Roman" w:cs="Times New Roman"/>
          <w:sz w:val="20"/>
          <w:szCs w:val="20"/>
          <w:lang w:val="de-DE"/>
        </w:rPr>
        <w:t>Tel.</w:t>
      </w:r>
    </w:hyperlink>
    <w:r w:rsidRPr="00D558F4">
      <w:rPr>
        <w:rStyle w:val="Hyperlink"/>
        <w:rFonts w:ascii="Times New Roman" w:hAnsi="Times New Roman" w:cs="Times New Roman"/>
        <w:sz w:val="20"/>
        <w:szCs w:val="20"/>
        <w:lang w:val="de-DE"/>
      </w:rPr>
      <w:t xml:space="preserve"> 0258739234 </w:t>
    </w:r>
    <w:r w:rsidRPr="00D558F4">
      <w:rPr>
        <w:rFonts w:ascii="Times New Roman" w:hAnsi="Times New Roman" w:cs="Times New Roman"/>
        <w:sz w:val="20"/>
        <w:szCs w:val="20"/>
        <w:lang w:val="de-DE"/>
      </w:rPr>
      <w:t xml:space="preserve"> Fax: 0258739640</w:t>
    </w:r>
  </w:p>
  <w:p w:rsidR="00FC1003" w:rsidRDefault="00FC1003" w:rsidP="00FC1003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@  </w:t>
    </w:r>
    <w:r w:rsidRPr="00715B39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vintudejos@ab.e-adm.ro </w:t>
    </w:r>
    <w:r w:rsidRPr="00D558F4">
      <w:rPr>
        <w:rFonts w:ascii="Times New Roman" w:hAnsi="Times New Roman" w:cs="Times New Roman"/>
        <w:noProof/>
        <w:sz w:val="20"/>
        <w:szCs w:val="20"/>
        <w:lang w:val="ro-RO" w:eastAsia="ro-RO"/>
      </w:rPr>
      <w:t xml:space="preserve"> </w:t>
    </w:r>
  </w:p>
  <w:p w:rsidR="00FC1003" w:rsidRDefault="00FC1003" w:rsidP="00FC1003">
    <w:pPr>
      <w:pStyle w:val="Antet"/>
      <w:tabs>
        <w:tab w:val="left" w:pos="2207"/>
      </w:tabs>
      <w:jc w:val="center"/>
      <w:rPr>
        <w:rFonts w:ascii="Times New Roman" w:hAnsi="Times New Roman" w:cs="Times New Roman"/>
        <w:sz w:val="20"/>
        <w:szCs w:val="20"/>
        <w:lang w:val="de-DE"/>
      </w:rPr>
    </w:pPr>
  </w:p>
  <w:tbl>
    <w:tblPr>
      <w:tblW w:w="9195" w:type="dxa"/>
      <w:tblInd w:w="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195"/>
    </w:tblGrid>
    <w:tr w:rsidR="00FC1003" w:rsidTr="00F77641">
      <w:trPr>
        <w:trHeight w:val="100"/>
      </w:trPr>
      <w:tc>
        <w:tcPr>
          <w:tcW w:w="9195" w:type="dxa"/>
        </w:tcPr>
        <w:p w:rsidR="00FC1003" w:rsidRDefault="00FC1003" w:rsidP="00F77641">
          <w:pPr>
            <w:pStyle w:val="Antet"/>
            <w:tabs>
              <w:tab w:val="left" w:pos="2207"/>
            </w:tabs>
            <w:jc w:val="center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FC1003" w:rsidRDefault="00FC100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AD5"/>
    <w:multiLevelType w:val="hybridMultilevel"/>
    <w:tmpl w:val="088C6512"/>
    <w:lvl w:ilvl="0" w:tplc="D9EE1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EC"/>
    <w:rsid w:val="00010154"/>
    <w:rsid w:val="000C5BC2"/>
    <w:rsid w:val="000E2EDA"/>
    <w:rsid w:val="0017572F"/>
    <w:rsid w:val="00184EF1"/>
    <w:rsid w:val="001A1792"/>
    <w:rsid w:val="001C27F4"/>
    <w:rsid w:val="002016BF"/>
    <w:rsid w:val="0021535B"/>
    <w:rsid w:val="002557C8"/>
    <w:rsid w:val="002670E7"/>
    <w:rsid w:val="002737DA"/>
    <w:rsid w:val="002C02F3"/>
    <w:rsid w:val="00312034"/>
    <w:rsid w:val="0032489A"/>
    <w:rsid w:val="00325DB7"/>
    <w:rsid w:val="00341D83"/>
    <w:rsid w:val="003739DE"/>
    <w:rsid w:val="00376311"/>
    <w:rsid w:val="003771BE"/>
    <w:rsid w:val="00394578"/>
    <w:rsid w:val="00395441"/>
    <w:rsid w:val="003C1067"/>
    <w:rsid w:val="003D4D2F"/>
    <w:rsid w:val="0042384E"/>
    <w:rsid w:val="004300FE"/>
    <w:rsid w:val="004429A7"/>
    <w:rsid w:val="004777F2"/>
    <w:rsid w:val="004A0489"/>
    <w:rsid w:val="004C16EE"/>
    <w:rsid w:val="005065E4"/>
    <w:rsid w:val="00516AF5"/>
    <w:rsid w:val="00543AE8"/>
    <w:rsid w:val="00562A6B"/>
    <w:rsid w:val="005749CE"/>
    <w:rsid w:val="00574B6F"/>
    <w:rsid w:val="00574C60"/>
    <w:rsid w:val="005A21AF"/>
    <w:rsid w:val="005B43C9"/>
    <w:rsid w:val="005C112E"/>
    <w:rsid w:val="006159C1"/>
    <w:rsid w:val="00646AC2"/>
    <w:rsid w:val="006E0A18"/>
    <w:rsid w:val="006F57F6"/>
    <w:rsid w:val="007150B3"/>
    <w:rsid w:val="007419D0"/>
    <w:rsid w:val="00766AE6"/>
    <w:rsid w:val="007B07FE"/>
    <w:rsid w:val="007E281C"/>
    <w:rsid w:val="00805507"/>
    <w:rsid w:val="008312FE"/>
    <w:rsid w:val="008316A4"/>
    <w:rsid w:val="00864E0F"/>
    <w:rsid w:val="008A32F9"/>
    <w:rsid w:val="00925BEC"/>
    <w:rsid w:val="00927CAE"/>
    <w:rsid w:val="0095794E"/>
    <w:rsid w:val="0096629F"/>
    <w:rsid w:val="00966497"/>
    <w:rsid w:val="009A1DE2"/>
    <w:rsid w:val="009B7D4B"/>
    <w:rsid w:val="00A157E0"/>
    <w:rsid w:val="00A347E9"/>
    <w:rsid w:val="00A35561"/>
    <w:rsid w:val="00A978BF"/>
    <w:rsid w:val="00AA3515"/>
    <w:rsid w:val="00AB05EC"/>
    <w:rsid w:val="00AC169D"/>
    <w:rsid w:val="00B02361"/>
    <w:rsid w:val="00B07E74"/>
    <w:rsid w:val="00B27D69"/>
    <w:rsid w:val="00B50CBE"/>
    <w:rsid w:val="00B959F0"/>
    <w:rsid w:val="00C01207"/>
    <w:rsid w:val="00C13B9A"/>
    <w:rsid w:val="00C31D34"/>
    <w:rsid w:val="00C53A9F"/>
    <w:rsid w:val="00C7171A"/>
    <w:rsid w:val="00CA64F8"/>
    <w:rsid w:val="00CE6264"/>
    <w:rsid w:val="00D25301"/>
    <w:rsid w:val="00D539AB"/>
    <w:rsid w:val="00D763AF"/>
    <w:rsid w:val="00D7713F"/>
    <w:rsid w:val="00DA23A9"/>
    <w:rsid w:val="00DF1BB8"/>
    <w:rsid w:val="00E12AA6"/>
    <w:rsid w:val="00E14BD4"/>
    <w:rsid w:val="00E3443A"/>
    <w:rsid w:val="00E650C1"/>
    <w:rsid w:val="00E742A8"/>
    <w:rsid w:val="00E9215C"/>
    <w:rsid w:val="00EA3C2C"/>
    <w:rsid w:val="00EC6D15"/>
    <w:rsid w:val="00F11F63"/>
    <w:rsid w:val="00F35713"/>
    <w:rsid w:val="00F654B6"/>
    <w:rsid w:val="00FA01C6"/>
    <w:rsid w:val="00FC1003"/>
    <w:rsid w:val="00FF1DE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F2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C100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C1003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FC1003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6F57F6"/>
    <w:pPr>
      <w:spacing w:before="0" w:after="0" w:afterAutospacing="0"/>
      <w:jc w:val="left"/>
    </w:pPr>
    <w:rPr>
      <w:lang w:val="en-US"/>
    </w:rPr>
  </w:style>
  <w:style w:type="table" w:styleId="GrilTabel">
    <w:name w:val="Table Grid"/>
    <w:basedOn w:val="TabelNormal"/>
    <w:uiPriority w:val="59"/>
    <w:rsid w:val="00DA23A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5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794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F2"/>
    <w:pPr>
      <w:spacing w:before="0" w:after="160" w:afterAutospacing="0" w:line="259" w:lineRule="auto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C100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C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C1003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FC1003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6F57F6"/>
    <w:pPr>
      <w:spacing w:before="0" w:after="0" w:afterAutospacing="0"/>
      <w:jc w:val="left"/>
    </w:pPr>
    <w:rPr>
      <w:lang w:val="en-US"/>
    </w:rPr>
  </w:style>
  <w:style w:type="table" w:styleId="GrilTabel">
    <w:name w:val="Table Grid"/>
    <w:basedOn w:val="TabelNormal"/>
    <w:uiPriority w:val="59"/>
    <w:rsid w:val="00DA23A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5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79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____________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770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92</cp:revision>
  <cp:lastPrinted>2021-07-13T07:59:00Z</cp:lastPrinted>
  <dcterms:created xsi:type="dcterms:W3CDTF">2020-09-21T06:26:00Z</dcterms:created>
  <dcterms:modified xsi:type="dcterms:W3CDTF">2021-07-13T08:02:00Z</dcterms:modified>
</cp:coreProperties>
</file>