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4F" w:rsidRPr="007A47D7" w:rsidRDefault="00550F2E" w:rsidP="00743E70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50F2E" w:rsidRPr="00550F2E" w:rsidRDefault="00550F2E" w:rsidP="0055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privind prelungirea termenului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intrare în legalitate stabilit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Procesul verbal  de constatare și sancționare a cont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avențiilor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9/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/09.10.2019, Procesul verbal de constatare și sancționare a cont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avențiilor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10/9/28.10.2019 și  Procesul verbal de constatare și sancționare a cont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avențiilor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11/9/28.10.2019</w:t>
      </w:r>
    </w:p>
    <w:p w:rsidR="00550F2E" w:rsidRPr="00550F2E" w:rsidRDefault="00550F2E" w:rsidP="00550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>Consiliul</w:t>
      </w:r>
      <w:proofErr w:type="spellEnd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 xml:space="preserve"> local al </w:t>
      </w:r>
      <w:proofErr w:type="spellStart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>comunei</w:t>
      </w:r>
      <w:proofErr w:type="spellEnd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>Vinţu</w:t>
      </w:r>
      <w:proofErr w:type="spellEnd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 xml:space="preserve"> de Jos, </w:t>
      </w:r>
      <w:proofErr w:type="spellStart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>jud</w:t>
      </w:r>
      <w:proofErr w:type="spellEnd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550F2E">
        <w:rPr>
          <w:rFonts w:ascii="Times New Roman" w:eastAsia="Times New Roman" w:hAnsi="Times New Roman" w:cs="Times New Roman"/>
          <w:b/>
          <w:sz w:val="24"/>
          <w:szCs w:val="24"/>
        </w:rPr>
        <w:t xml:space="preserve"> Alba,</w:t>
      </w:r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întrunit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şedinţa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ordinară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din data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29.01.2021;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0F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Decretul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nr.195/16.03.2020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Decretul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240/14.04.2020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prelungirea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24 din 14.05.2020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instituirii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control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infecțiilor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situației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generate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virusul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prelungită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lunar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normative;</w:t>
      </w:r>
    </w:p>
    <w:p w:rsid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Analizînd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 w:rsidRPr="00550F2E">
        <w:rPr>
          <w:rFonts w:ascii="Times New Roman" w:eastAsia="Times New Roman" w:hAnsi="Times New Roman" w:cs="Times New Roman"/>
          <w:sz w:val="24"/>
          <w:szCs w:val="24"/>
        </w:rPr>
        <w:t>9/A/2/28.01.2021</w:t>
      </w:r>
      <w:r w:rsidRPr="00550F2E"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prelungirea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legalitate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0F2E">
        <w:rPr>
          <w:rFonts w:ascii="Times New Roman" w:eastAsia="Times New Roman" w:hAnsi="Times New Roman" w:cs="Times New Roman"/>
          <w:sz w:val="24"/>
          <w:szCs w:val="24"/>
        </w:rPr>
        <w:t>verbal  de</w:t>
      </w:r>
      <w:proofErr w:type="gram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constatare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sancționare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contravențiilor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nr. 9/9/09.10.2019,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verbal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constatare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sancționare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contravențiilor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nr. 10/9/28.10.2019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ș</w:t>
      </w:r>
      <w:proofErr w:type="gramStart"/>
      <w:r w:rsidRPr="00550F2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proofErr w:type="gram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verbal de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constatare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sancționare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contravențiilor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nr. 11/9/28.10.2019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Procesul verbal  de constatare și sancționare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contavențiilor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nr.9/9/09.10.2019 emis de Compartimentul Urbanism, Amenajarea Teritoriului și Lucrări Publice al comunei Vințu de Jos contravenient Stuparu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Rînghet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Lucia;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Procesul verbal  de constatare și sancționare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contavențiilor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nr.10/28.10.2019 emis de Compartimentul Urbanism, Amenajarea Teritoriului și Lucrări Publice al comunei Vințu de Jos contravenient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Hălălai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Zamfira;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Procesul verbal  de constatare și sancționare a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contavențiilor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nr.11/28.10.2019 emis de Compartimentul Urbanism, Amenajarea Teritoriului și Lucrări Publice al comunei Vințu de Jos contravenient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Nergheș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Radu;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cererea numitei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Hălălai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Zamfira înregistrată la sediul primăriei comunei Vințu de Jos în data de 27.01.2021 sub nr.746;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cererea numitului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Nergheș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Radu înregistrată la sediul primăriei comunei Vințu de Jos în data de 26.01.2021 sub nr.677;</w:t>
      </w:r>
    </w:p>
    <w:p w:rsidR="00550F2E" w:rsidRPr="00550F2E" w:rsidRDefault="00550F2E" w:rsidP="00550F2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cererea numitei Stuparu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Rănghet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Lucia  înregistrată la sediul primăriei comunei Vințu de Jos în data de 26.01.2021 sub nr.700;</w:t>
      </w:r>
    </w:p>
    <w:p w:rsidR="00550F2E" w:rsidRPr="00550F2E" w:rsidRDefault="00550F2E" w:rsidP="00550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 Referatul de aprobare al Primarului comunei Vințu de Jos în calitate de inițiator, înregistrat sub nr. 762/A/28.01.2021;</w:t>
      </w:r>
    </w:p>
    <w:p w:rsidR="00550F2E" w:rsidRPr="00550F2E" w:rsidRDefault="00550F2E" w:rsidP="00550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Raportul de specialitate întocmit de Compartimentul Urbanism, Amenajarea Teritoriului și Lucrări Publice al comunei Vințu de Jos, înregistrat sub nr. 763/A/28.01.2021;</w:t>
      </w:r>
    </w:p>
    <w:p w:rsidR="00550F2E" w:rsidRPr="00550F2E" w:rsidRDefault="00550F2E" w:rsidP="00550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Avizul favorabil al comisiilor de specialitate ale Consiliului local al comunei Vințu de Jos nr. 1, înregistrat sub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842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/29.01.2021, nr. 2, înregistrat sub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846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/29.01.2021 și nr. 3, înregistrat sub nr. 8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52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/29.01.2021;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</w:p>
    <w:p w:rsidR="00550F2E" w:rsidRPr="00550F2E" w:rsidRDefault="00550F2E" w:rsidP="00550F2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E">
        <w:rPr>
          <w:rFonts w:ascii="Times New Roman" w:eastAsia="Times New Roman" w:hAnsi="Times New Roman" w:cs="Times New Roman"/>
          <w:sz w:val="24"/>
          <w:szCs w:val="24"/>
        </w:rPr>
        <w:lastRenderedPageBreak/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alin.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</w:rPr>
        <w:t>lit.k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</w:rPr>
        <w:t xml:space="preserve"> si alin.14 din OUG nr. 57/2019 privind Codul administrativ;</w:t>
      </w:r>
    </w:p>
    <w:p w:rsidR="00550F2E" w:rsidRPr="00550F2E" w:rsidRDefault="00550F2E" w:rsidP="00550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În temeiul art. 139, alin. 3, lit. e și art. 196, alin. 1, lit. a din OUG nr. 57/2019 privind Codul administrativ;</w:t>
      </w:r>
    </w:p>
    <w:p w:rsidR="00550F2E" w:rsidRPr="00550F2E" w:rsidRDefault="00550F2E" w:rsidP="0055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HOTĂRĂŞTE</w:t>
      </w:r>
    </w:p>
    <w:p w:rsidR="00550F2E" w:rsidRPr="00550F2E" w:rsidRDefault="00550F2E" w:rsidP="00550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F2E" w:rsidRPr="00550F2E" w:rsidRDefault="00550F2E" w:rsidP="0055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Art. 1.</w:t>
      </w:r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prelungirea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6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termenului</w:t>
      </w:r>
      <w:proofErr w:type="spellEnd"/>
      <w:proofErr w:type="gram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intrare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legalitate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Procesul verbal de constatare și sancționare a cont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avențiilor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9/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/09.10.2019 emis de Compartimentul Urbanism, Amenajarea Teritoriului și Lucrări Publice al comunei Vințu de Jos contravenientului Stuparu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Rînghet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Lucia</w:t>
      </w:r>
      <w:r w:rsidR="00A375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375B5" w:rsidRPr="00A375B5">
        <w:rPr>
          <w:rFonts w:ascii="Times New Roman" w:eastAsia="Times New Roman" w:hAnsi="Times New Roman" w:cs="Times New Roman"/>
          <w:sz w:val="24"/>
          <w:szCs w:val="24"/>
          <w:lang w:val="ro-RO"/>
        </w:rPr>
        <w:t>calculat începând cu data limită de intrare în legalitate stabilit în Procesul verbal.</w:t>
      </w:r>
    </w:p>
    <w:p w:rsidR="00550F2E" w:rsidRPr="00550F2E" w:rsidRDefault="00550F2E" w:rsidP="0055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5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Art. 2</w:t>
      </w:r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prelungirea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6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intrare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legalitate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Procesul</w:t>
      </w:r>
      <w:proofErr w:type="gram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verbal de constatare și sancționare a cont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avențiilor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10/28.10.2019 emis de Compartimentul Urbanism, Amenajarea Teritoriului și Lucrări Publice al comunei Vințu de Jos contravenientului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Hălălai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Zamfira</w:t>
      </w:r>
      <w:r w:rsidR="00A375B5">
        <w:rPr>
          <w:rFonts w:ascii="Times New Roman" w:eastAsia="Times New Roman" w:hAnsi="Times New Roman" w:cs="Times New Roman"/>
          <w:sz w:val="24"/>
          <w:szCs w:val="24"/>
          <w:lang w:val="ro-RO"/>
        </w:rPr>
        <w:t>, calculat începând cu data limită de intrare în legalitate stabilit în Procesul verbal.</w:t>
      </w:r>
    </w:p>
    <w:p w:rsidR="00550F2E" w:rsidRPr="00550F2E" w:rsidRDefault="00550F2E" w:rsidP="00550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0F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3. </w:t>
      </w:r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prelungirea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6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intrare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legalitate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5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Procesul</w:t>
      </w:r>
      <w:proofErr w:type="gram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verbal de constatare și sancționare a cont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avențiilor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11/28.10.2019 emis de Compartimentul Urbanism, Amenajarea Teritoriului și Lucrări Publice al comunei Vințu de Jos contravenientului </w:t>
      </w:r>
      <w:proofErr w:type="spellStart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>Nergheș</w:t>
      </w:r>
      <w:proofErr w:type="spellEnd"/>
      <w:r w:rsidRPr="00550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Radu</w:t>
      </w:r>
      <w:r w:rsidR="00A375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375B5" w:rsidRPr="00A375B5">
        <w:rPr>
          <w:rFonts w:ascii="Times New Roman" w:eastAsia="Times New Roman" w:hAnsi="Times New Roman" w:cs="Times New Roman"/>
          <w:sz w:val="24"/>
          <w:szCs w:val="24"/>
          <w:lang w:val="ro-RO"/>
        </w:rPr>
        <w:t>calculat începând cu data limită de intrare în legalitate stabilit în Procesul verbal.</w:t>
      </w:r>
    </w:p>
    <w:p w:rsidR="00550F2E" w:rsidRPr="00550F2E" w:rsidRDefault="00550F2E" w:rsidP="00550F2E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50F2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Art. 4. (1)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Prezenta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hotărâre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poate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fi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contestată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fața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instanței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contencios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administrativ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Tribunalului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Alba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conformitate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cu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prevederile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Legii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contenciosului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administrativ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nr. </w:t>
      </w:r>
      <w:proofErr w:type="gram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554/2004, cu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modificările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și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completările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ulterioare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proofErr w:type="gramEnd"/>
    </w:p>
    <w:p w:rsidR="00550F2E" w:rsidRPr="00550F2E" w:rsidRDefault="00550F2E" w:rsidP="00550F2E">
      <w:pPr>
        <w:spacing w:after="0" w:line="240" w:lineRule="auto"/>
        <w:ind w:firstLine="5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50F2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(2)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Înainte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a se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adresa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instanței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contencios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administrativ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competente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persoana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care se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consideră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vătămată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într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-un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drept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său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sau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într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-un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interes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legitim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prevederile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prezentei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hotărâri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proofErr w:type="spellStart"/>
      <w:proofErr w:type="gram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va</w:t>
      </w:r>
      <w:proofErr w:type="spellEnd"/>
      <w:proofErr w:type="gram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depune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plângere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prealabilă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la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Consiliul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local al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comunei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Vințu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Jos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în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termen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30 de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zile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la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comunicare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550F2E" w:rsidRPr="00550F2E" w:rsidRDefault="00550F2E" w:rsidP="00550F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50F2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Art. </w:t>
      </w:r>
      <w:proofErr w:type="gramStart"/>
      <w:r w:rsidRPr="00550F2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</w:t>
      </w:r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Prezenta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hotărâre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comunică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Instituţiei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Prefectului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judeţului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Alba,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primarului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comunei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Vinţu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Jos,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persoanelor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prevăzute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la art.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1-3,</w:t>
      </w:r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aduce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la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cunoștința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publică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prin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afișare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la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sediul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instituției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precum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și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prin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publicare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pagina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internet </w:t>
      </w:r>
      <w:proofErr w:type="gram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proofErr w:type="gram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instituției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www.vintudejos.ro –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Monitorul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Oficial</w:t>
      </w:r>
      <w:proofErr w:type="spellEnd"/>
      <w:r w:rsidRPr="00550F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Local.</w:t>
      </w:r>
    </w:p>
    <w:p w:rsidR="007A47D7" w:rsidRPr="007A47D7" w:rsidRDefault="007A47D7" w:rsidP="005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517FB" w:rsidRPr="007A47D7" w:rsidRDefault="009517FB" w:rsidP="00550F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val="ro-RO"/>
        </w:rPr>
        <w:t>Vinţu de Jos, 29.01.2021</w:t>
      </w:r>
    </w:p>
    <w:p w:rsidR="00596F75" w:rsidRPr="007A47D7" w:rsidRDefault="00596F75" w:rsidP="00596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A4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Contrasemnează pentru legalitate,</w:t>
      </w:r>
    </w:p>
    <w:p w:rsidR="00596F75" w:rsidRPr="007A47D7" w:rsidRDefault="00596F75" w:rsidP="00596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 DE ȘEDINŢĂ                                       </w:t>
      </w:r>
      <w:r w:rsidR="00B80837" w:rsidRPr="007A4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7A4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SECRETAR GENERAL UAT, </w:t>
      </w:r>
    </w:p>
    <w:p w:rsidR="00596F75" w:rsidRPr="007A47D7" w:rsidRDefault="00B80837" w:rsidP="005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47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A47D7">
        <w:rPr>
          <w:rFonts w:ascii="Times New Roman" w:eastAsia="Times New Roman" w:hAnsi="Times New Roman" w:cs="Times New Roman"/>
          <w:sz w:val="24"/>
          <w:szCs w:val="24"/>
        </w:rPr>
        <w:t>Simona</w:t>
      </w:r>
      <w:proofErr w:type="spellEnd"/>
      <w:r w:rsidRPr="007A47D7">
        <w:rPr>
          <w:rFonts w:ascii="Times New Roman" w:eastAsia="Times New Roman" w:hAnsi="Times New Roman" w:cs="Times New Roman"/>
          <w:sz w:val="24"/>
          <w:szCs w:val="24"/>
        </w:rPr>
        <w:t xml:space="preserve"> Maria </w:t>
      </w:r>
      <w:proofErr w:type="spellStart"/>
      <w:r w:rsidRPr="007A47D7">
        <w:rPr>
          <w:rFonts w:ascii="Times New Roman" w:eastAsia="Times New Roman" w:hAnsi="Times New Roman" w:cs="Times New Roman"/>
          <w:sz w:val="24"/>
          <w:szCs w:val="24"/>
        </w:rPr>
        <w:t>Cazan</w:t>
      </w:r>
      <w:proofErr w:type="spellEnd"/>
      <w:r w:rsidR="00596F75" w:rsidRPr="007A4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A47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6F75" w:rsidRPr="007A47D7">
        <w:rPr>
          <w:rFonts w:ascii="Times New Roman" w:eastAsia="Times New Roman" w:hAnsi="Times New Roman" w:cs="Times New Roman"/>
          <w:sz w:val="24"/>
          <w:szCs w:val="24"/>
        </w:rPr>
        <w:t>Claudia</w:t>
      </w:r>
      <w:r w:rsidR="002A3E7B" w:rsidRPr="007A47D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96F75" w:rsidRPr="007A4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6F75" w:rsidRPr="007A47D7">
        <w:rPr>
          <w:rFonts w:ascii="Times New Roman" w:eastAsia="Times New Roman" w:hAnsi="Times New Roman" w:cs="Times New Roman"/>
          <w:sz w:val="24"/>
          <w:szCs w:val="24"/>
        </w:rPr>
        <w:t>Lavinia</w:t>
      </w:r>
      <w:proofErr w:type="spellEnd"/>
      <w:r w:rsidR="002A3E7B" w:rsidRPr="007A4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E7B" w:rsidRPr="007A47D7">
        <w:rPr>
          <w:rFonts w:ascii="Times New Roman" w:eastAsia="Times New Roman" w:hAnsi="Times New Roman" w:cs="Times New Roman"/>
          <w:sz w:val="24"/>
          <w:szCs w:val="24"/>
        </w:rPr>
        <w:t>Muntean</w:t>
      </w:r>
      <w:proofErr w:type="spellEnd"/>
    </w:p>
    <w:p w:rsidR="00596F75" w:rsidRPr="007A47D7" w:rsidRDefault="00596F75" w:rsidP="00596F75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550F2E" w:rsidRDefault="00550F2E" w:rsidP="0055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92716" w:rsidRPr="00707C9E" w:rsidRDefault="00953C71" w:rsidP="00707C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E83288">
        <w:rPr>
          <w:rFonts w:ascii="Times New Roman" w:eastAsia="Times New Roman" w:hAnsi="Times New Roman" w:cs="Times New Roman"/>
          <w:sz w:val="20"/>
          <w:szCs w:val="20"/>
          <w:lang w:val="ro-RO"/>
        </w:rPr>
        <w:t>Prezenta hotărâre a fost adoptată cu un număr de 1</w:t>
      </w:r>
      <w:r w:rsidR="00550F2E">
        <w:rPr>
          <w:rFonts w:ascii="Times New Roman" w:eastAsia="Times New Roman" w:hAnsi="Times New Roman" w:cs="Times New Roman"/>
          <w:sz w:val="20"/>
          <w:szCs w:val="20"/>
          <w:lang w:val="ro-RO"/>
        </w:rPr>
        <w:t>3</w:t>
      </w:r>
      <w:r w:rsidRPr="00E8328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voturi ,,pentru”, valabil exprimate, din numărul total de 15 consilieri locali în funcție, fiind respectate condițiile prevăzute de lege pentru adoptarea prezentei hotărâri, respectiv majoritate absolută.</w:t>
      </w:r>
      <w:bookmarkStart w:id="0" w:name="_GoBack"/>
      <w:bookmarkEnd w:id="0"/>
    </w:p>
    <w:sectPr w:rsidR="00D92716" w:rsidRPr="00707C9E" w:rsidSect="004069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EC" w:rsidRDefault="00E34BEC">
      <w:pPr>
        <w:spacing w:after="0" w:line="240" w:lineRule="auto"/>
      </w:pPr>
      <w:r>
        <w:separator/>
      </w:r>
    </w:p>
  </w:endnote>
  <w:endnote w:type="continuationSeparator" w:id="0">
    <w:p w:rsidR="00E34BEC" w:rsidRDefault="00E3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EF" w:rsidRPr="00003ABC" w:rsidRDefault="003916EF" w:rsidP="003916EF">
    <w:pPr>
      <w:pStyle w:val="Subsol"/>
      <w:jc w:val="center"/>
      <w:rPr>
        <w:b/>
        <w:bCs/>
        <w:sz w:val="20"/>
        <w:szCs w:val="20"/>
      </w:rPr>
    </w:pPr>
    <w:r w:rsidRPr="009E7013">
      <w:rPr>
        <w:sz w:val="20"/>
        <w:szCs w:val="20"/>
        <w:lang w:val="ro-RO"/>
      </w:rPr>
      <w:t xml:space="preserve">Pagină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PAGE</w:instrText>
    </w:r>
    <w:r w:rsidRPr="009E7013">
      <w:rPr>
        <w:b/>
        <w:bCs/>
        <w:sz w:val="20"/>
        <w:szCs w:val="20"/>
      </w:rPr>
      <w:fldChar w:fldCharType="separate"/>
    </w:r>
    <w:r w:rsidR="007A761F">
      <w:rPr>
        <w:b/>
        <w:bCs/>
        <w:noProof/>
        <w:sz w:val="20"/>
        <w:szCs w:val="20"/>
      </w:rPr>
      <w:t>2</w:t>
    </w:r>
    <w:r w:rsidRPr="009E7013">
      <w:rPr>
        <w:b/>
        <w:bCs/>
        <w:sz w:val="20"/>
        <w:szCs w:val="20"/>
      </w:rPr>
      <w:fldChar w:fldCharType="end"/>
    </w:r>
    <w:r w:rsidRPr="009E7013">
      <w:rPr>
        <w:sz w:val="20"/>
        <w:szCs w:val="20"/>
        <w:lang w:val="ro-RO"/>
      </w:rPr>
      <w:t xml:space="preserve"> din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NUMPAGES</w:instrText>
    </w:r>
    <w:r w:rsidRPr="009E7013">
      <w:rPr>
        <w:b/>
        <w:bCs/>
        <w:sz w:val="20"/>
        <w:szCs w:val="20"/>
      </w:rPr>
      <w:fldChar w:fldCharType="separate"/>
    </w:r>
    <w:r w:rsidR="007A761F">
      <w:rPr>
        <w:b/>
        <w:bCs/>
        <w:noProof/>
        <w:sz w:val="20"/>
        <w:szCs w:val="20"/>
      </w:rPr>
      <w:t>2</w:t>
    </w:r>
    <w:r w:rsidRPr="009E7013">
      <w:rPr>
        <w:b/>
        <w:bCs/>
        <w:sz w:val="20"/>
        <w:szCs w:val="20"/>
      </w:rPr>
      <w:fldChar w:fldCharType="end"/>
    </w:r>
  </w:p>
  <w:p w:rsidR="003916EF" w:rsidRPr="00003ABC" w:rsidRDefault="003916EF" w:rsidP="003916EF">
    <w:pPr>
      <w:pStyle w:val="Subsol"/>
      <w:rPr>
        <w:sz w:val="20"/>
        <w:szCs w:val="20"/>
      </w:rPr>
    </w:pPr>
    <w:r w:rsidRPr="009E7013">
      <w:rPr>
        <w:sz w:val="20"/>
        <w:szCs w:val="20"/>
      </w:rPr>
      <w:t>M.C.,</w:t>
    </w:r>
    <w:r>
      <w:rPr>
        <w:sz w:val="20"/>
        <w:szCs w:val="20"/>
      </w:rPr>
      <w:t xml:space="preserve"> </w:t>
    </w:r>
    <w:r w:rsidR="008E2754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Pr="009E7013">
      <w:rPr>
        <w:sz w:val="20"/>
        <w:szCs w:val="20"/>
      </w:rPr>
      <w:t>ex., A/3</w:t>
    </w:r>
  </w:p>
  <w:p w:rsidR="003916EF" w:rsidRDefault="003916E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EC" w:rsidRDefault="00E34BEC">
      <w:pPr>
        <w:spacing w:after="0" w:line="240" w:lineRule="auto"/>
      </w:pPr>
      <w:r>
        <w:separator/>
      </w:r>
    </w:p>
  </w:footnote>
  <w:footnote w:type="continuationSeparator" w:id="0">
    <w:p w:rsidR="00E34BEC" w:rsidRDefault="00E3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32" w:rsidRPr="002257FB" w:rsidRDefault="00E34BEC">
    <w:pPr>
      <w:pStyle w:val="Antet"/>
      <w:rPr>
        <w:rFonts w:ascii="Times New Roman" w:hAnsi="Times New Roman" w:cs="Times New Roman"/>
        <w:sz w:val="24"/>
        <w:szCs w:val="24"/>
      </w:rPr>
    </w:pPr>
  </w:p>
  <w:p w:rsidR="007E2932" w:rsidRDefault="001C172D" w:rsidP="00641616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b/>
        <w:lang w:val="ro-RO"/>
      </w:rPr>
      <w:t>JUDEŢUL ALBA</w:t>
    </w:r>
  </w:p>
  <w:p w:rsidR="00B940B0" w:rsidRPr="00D558F4" w:rsidRDefault="001C172D" w:rsidP="00B940B0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AD47529" wp14:editId="339F6489">
          <wp:simplePos x="0" y="0"/>
          <wp:positionH relativeFrom="page">
            <wp:posOffset>2343150</wp:posOffset>
          </wp:positionH>
          <wp:positionV relativeFrom="paragraph">
            <wp:posOffset>151130</wp:posOffset>
          </wp:positionV>
          <wp:extent cx="161925" cy="161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Aiga_ma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E48">
      <w:rPr>
        <w:rFonts w:ascii="Times New Roman" w:hAnsi="Times New Roman" w:cs="Times New Roman"/>
        <w:b/>
      </w:rPr>
      <w:t xml:space="preserve">CONSILIUL LOCAL AL </w:t>
    </w:r>
    <w:r>
      <w:rPr>
        <w:rFonts w:ascii="Times New Roman" w:hAnsi="Times New Roman" w:cs="Times New Roman"/>
        <w:b/>
      </w:rPr>
      <w:t xml:space="preserve">COMUNEI </w:t>
    </w:r>
    <w:r w:rsidRPr="00D558F4">
      <w:rPr>
        <w:rFonts w:ascii="Times New Roman" w:hAnsi="Times New Roman" w:cs="Times New Roman"/>
        <w:b/>
      </w:rPr>
      <w:t>VIN</w:t>
    </w:r>
    <w:r w:rsidRPr="00D558F4">
      <w:rPr>
        <w:rFonts w:ascii="Times New Roman" w:hAnsi="Times New Roman" w:cs="Times New Roman"/>
        <w:b/>
        <w:lang w:val="ro-RO"/>
      </w:rPr>
      <w:t>ŢU DE JOS</w:t>
    </w:r>
  </w:p>
  <w:p w:rsidR="007E2932" w:rsidRPr="00D558F4" w:rsidRDefault="001C172D" w:rsidP="00641616">
    <w:pPr>
      <w:pStyle w:val="Antet"/>
      <w:tabs>
        <w:tab w:val="left" w:pos="1272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sz w:val="20"/>
        <w:szCs w:val="20"/>
        <w:lang w:val="de-DE"/>
      </w:rPr>
      <w:t>Vintu de Jos,str. Lucian Blaga,nr. 47</w:t>
    </w:r>
    <w:r>
      <w:rPr>
        <w:rFonts w:ascii="Times New Roman" w:hAnsi="Times New Roman" w:cs="Times New Roman"/>
        <w:sz w:val="20"/>
        <w:szCs w:val="20"/>
        <w:lang w:val="de-DE"/>
      </w:rPr>
      <w:t>, CUI 4562443</w:t>
    </w:r>
  </w:p>
  <w:p w:rsidR="00641616" w:rsidRPr="00D558F4" w:rsidRDefault="001C172D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0" locked="0" layoutInCell="1" allowOverlap="1" wp14:anchorId="04E0AFEB" wp14:editId="3AC97D2C">
          <wp:simplePos x="0" y="0"/>
          <wp:positionH relativeFrom="column">
            <wp:posOffset>1898650</wp:posOffset>
          </wp:positionH>
          <wp:positionV relativeFrom="paragraph">
            <wp:posOffset>5080</wp:posOffset>
          </wp:positionV>
          <wp:extent cx="90917" cy="122449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-phone-icon--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7" cy="12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D558F4">
        <w:rPr>
          <w:rStyle w:val="Hyperlink"/>
          <w:rFonts w:ascii="Times New Roman" w:hAnsi="Times New Roman" w:cs="Times New Roman"/>
          <w:sz w:val="20"/>
          <w:szCs w:val="20"/>
          <w:lang w:val="de-DE"/>
        </w:rPr>
        <w:t>Tel.</w:t>
      </w:r>
    </w:hyperlink>
    <w:r w:rsidRPr="00D558F4">
      <w:rPr>
        <w:rStyle w:val="Hyperlink"/>
        <w:rFonts w:ascii="Times New Roman" w:hAnsi="Times New Roman" w:cs="Times New Roman"/>
        <w:sz w:val="20"/>
        <w:szCs w:val="20"/>
        <w:lang w:val="de-DE"/>
      </w:rPr>
      <w:t xml:space="preserve"> 0258739234 </w:t>
    </w:r>
    <w:r w:rsidRPr="00D558F4">
      <w:rPr>
        <w:rFonts w:ascii="Times New Roman" w:hAnsi="Times New Roman" w:cs="Times New Roman"/>
        <w:sz w:val="20"/>
        <w:szCs w:val="20"/>
        <w:lang w:val="de-DE"/>
      </w:rPr>
      <w:t xml:space="preserve"> Fax: 0258739640</w:t>
    </w:r>
  </w:p>
  <w:p w:rsidR="009659C1" w:rsidRDefault="001C172D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@   </w:t>
    </w:r>
    <w:r w:rsidR="00D72F64" w:rsidRPr="00D72F6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vintudejos@ab.e-adm.ro  </w:t>
    </w:r>
  </w:p>
  <w:p w:rsidR="00D558F4" w:rsidRDefault="00E34BEC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  <w:tbl>
    <w:tblPr>
      <w:tblW w:w="9195" w:type="dxa"/>
      <w:tblInd w:w="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D558F4" w:rsidTr="00D558F4">
      <w:trPr>
        <w:trHeight w:val="100"/>
      </w:trPr>
      <w:tc>
        <w:tcPr>
          <w:tcW w:w="9195" w:type="dxa"/>
        </w:tcPr>
        <w:p w:rsidR="00D558F4" w:rsidRDefault="00E34BEC" w:rsidP="00641616">
          <w:pPr>
            <w:pStyle w:val="Antet"/>
            <w:tabs>
              <w:tab w:val="left" w:pos="2207"/>
            </w:tabs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D558F4" w:rsidRPr="00D558F4" w:rsidRDefault="00E34BEC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2EF"/>
    <w:multiLevelType w:val="hybridMultilevel"/>
    <w:tmpl w:val="FEA0D918"/>
    <w:lvl w:ilvl="0" w:tplc="FFE6C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7454"/>
    <w:multiLevelType w:val="hybridMultilevel"/>
    <w:tmpl w:val="91A86BE4"/>
    <w:lvl w:ilvl="0" w:tplc="B9709638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BB1F16"/>
    <w:multiLevelType w:val="hybridMultilevel"/>
    <w:tmpl w:val="669837A4"/>
    <w:lvl w:ilvl="0" w:tplc="97122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7F50"/>
    <w:multiLevelType w:val="hybridMultilevel"/>
    <w:tmpl w:val="E42894FA"/>
    <w:lvl w:ilvl="0" w:tplc="71DC80AC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E135C5"/>
    <w:multiLevelType w:val="hybridMultilevel"/>
    <w:tmpl w:val="C00E677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7B5E"/>
    <w:multiLevelType w:val="hybridMultilevel"/>
    <w:tmpl w:val="E8A49434"/>
    <w:lvl w:ilvl="0" w:tplc="E4982D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51F15"/>
    <w:multiLevelType w:val="hybridMultilevel"/>
    <w:tmpl w:val="9AD466B2"/>
    <w:lvl w:ilvl="0" w:tplc="910C27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94C04AC"/>
    <w:multiLevelType w:val="hybridMultilevel"/>
    <w:tmpl w:val="F606CC06"/>
    <w:lvl w:ilvl="0" w:tplc="909C2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B18D7"/>
    <w:multiLevelType w:val="hybridMultilevel"/>
    <w:tmpl w:val="C2024D26"/>
    <w:lvl w:ilvl="0" w:tplc="DD42B4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A0DFF"/>
    <w:multiLevelType w:val="hybridMultilevel"/>
    <w:tmpl w:val="9EE2D6B0"/>
    <w:lvl w:ilvl="0" w:tplc="2736B60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B9"/>
    <w:rsid w:val="00040D03"/>
    <w:rsid w:val="00071228"/>
    <w:rsid w:val="000736B2"/>
    <w:rsid w:val="000F10A0"/>
    <w:rsid w:val="00123684"/>
    <w:rsid w:val="00147C81"/>
    <w:rsid w:val="00196DCB"/>
    <w:rsid w:val="001A5CCE"/>
    <w:rsid w:val="001B0763"/>
    <w:rsid w:val="001C172D"/>
    <w:rsid w:val="001F6FE7"/>
    <w:rsid w:val="0021382E"/>
    <w:rsid w:val="00241C82"/>
    <w:rsid w:val="002565ED"/>
    <w:rsid w:val="00260FA3"/>
    <w:rsid w:val="002943D5"/>
    <w:rsid w:val="002A3E7B"/>
    <w:rsid w:val="002E7B9E"/>
    <w:rsid w:val="00332F5C"/>
    <w:rsid w:val="0034341F"/>
    <w:rsid w:val="00363EDC"/>
    <w:rsid w:val="0038075D"/>
    <w:rsid w:val="003916EF"/>
    <w:rsid w:val="003B751D"/>
    <w:rsid w:val="003D6145"/>
    <w:rsid w:val="003E547B"/>
    <w:rsid w:val="003F17D2"/>
    <w:rsid w:val="00416201"/>
    <w:rsid w:val="0042164A"/>
    <w:rsid w:val="00461B0C"/>
    <w:rsid w:val="004D676B"/>
    <w:rsid w:val="004F55F4"/>
    <w:rsid w:val="00501B35"/>
    <w:rsid w:val="00550F2E"/>
    <w:rsid w:val="00563A4D"/>
    <w:rsid w:val="00596F75"/>
    <w:rsid w:val="005A202C"/>
    <w:rsid w:val="005A6E72"/>
    <w:rsid w:val="005C4F81"/>
    <w:rsid w:val="005D27AC"/>
    <w:rsid w:val="005E0121"/>
    <w:rsid w:val="005F4F0A"/>
    <w:rsid w:val="00613928"/>
    <w:rsid w:val="006379C5"/>
    <w:rsid w:val="00654947"/>
    <w:rsid w:val="00674EB9"/>
    <w:rsid w:val="00691A33"/>
    <w:rsid w:val="006B0377"/>
    <w:rsid w:val="006B754F"/>
    <w:rsid w:val="00707C9E"/>
    <w:rsid w:val="00723ABD"/>
    <w:rsid w:val="00732C04"/>
    <w:rsid w:val="00743E70"/>
    <w:rsid w:val="007477D1"/>
    <w:rsid w:val="00782C6D"/>
    <w:rsid w:val="007A47D7"/>
    <w:rsid w:val="007A761F"/>
    <w:rsid w:val="007E4FED"/>
    <w:rsid w:val="00824F01"/>
    <w:rsid w:val="008B54A6"/>
    <w:rsid w:val="008E2754"/>
    <w:rsid w:val="008F1BF0"/>
    <w:rsid w:val="008F6545"/>
    <w:rsid w:val="008F6E48"/>
    <w:rsid w:val="009155DD"/>
    <w:rsid w:val="009517FB"/>
    <w:rsid w:val="00953C71"/>
    <w:rsid w:val="00962BDD"/>
    <w:rsid w:val="009A2D6A"/>
    <w:rsid w:val="009B0494"/>
    <w:rsid w:val="009B462A"/>
    <w:rsid w:val="009C033C"/>
    <w:rsid w:val="009C69B8"/>
    <w:rsid w:val="009D4E3A"/>
    <w:rsid w:val="00A0284F"/>
    <w:rsid w:val="00A375B5"/>
    <w:rsid w:val="00A57AE3"/>
    <w:rsid w:val="00A653EF"/>
    <w:rsid w:val="00A83876"/>
    <w:rsid w:val="00A93418"/>
    <w:rsid w:val="00AC6379"/>
    <w:rsid w:val="00AC7C5E"/>
    <w:rsid w:val="00B161D8"/>
    <w:rsid w:val="00B659A8"/>
    <w:rsid w:val="00B80837"/>
    <w:rsid w:val="00BC1F0B"/>
    <w:rsid w:val="00BD2AA0"/>
    <w:rsid w:val="00BF7F18"/>
    <w:rsid w:val="00C1777D"/>
    <w:rsid w:val="00C31050"/>
    <w:rsid w:val="00C31D34"/>
    <w:rsid w:val="00C602A0"/>
    <w:rsid w:val="00C77A11"/>
    <w:rsid w:val="00CD2D13"/>
    <w:rsid w:val="00CE2DC5"/>
    <w:rsid w:val="00D72F64"/>
    <w:rsid w:val="00D92716"/>
    <w:rsid w:val="00DA030F"/>
    <w:rsid w:val="00DC718F"/>
    <w:rsid w:val="00DD0ACB"/>
    <w:rsid w:val="00DF1B93"/>
    <w:rsid w:val="00E30D10"/>
    <w:rsid w:val="00E34BEC"/>
    <w:rsid w:val="00E53FC1"/>
    <w:rsid w:val="00E75AF9"/>
    <w:rsid w:val="00EE2C4A"/>
    <w:rsid w:val="00EF4AC1"/>
    <w:rsid w:val="00F229B5"/>
    <w:rsid w:val="00F57FA1"/>
    <w:rsid w:val="00F647E2"/>
    <w:rsid w:val="00F95CB4"/>
    <w:rsid w:val="00FB39AC"/>
    <w:rsid w:val="00FC2DBC"/>
    <w:rsid w:val="00FC5F81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D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172D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C172D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F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6E48"/>
    <w:rPr>
      <w:lang w:val="en-US"/>
    </w:rPr>
  </w:style>
  <w:style w:type="paragraph" w:styleId="Listparagraf">
    <w:name w:val="List Paragraph"/>
    <w:basedOn w:val="Normal"/>
    <w:uiPriority w:val="34"/>
    <w:qFormat/>
    <w:rsid w:val="00BC1F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o-RO" w:eastAsia="ar-SA"/>
    </w:rPr>
  </w:style>
  <w:style w:type="paragraph" w:styleId="Frspaiere">
    <w:name w:val="No Spacing"/>
    <w:uiPriority w:val="1"/>
    <w:qFormat/>
    <w:rsid w:val="00BC1F0B"/>
    <w:pPr>
      <w:suppressAutoHyphens/>
      <w:spacing w:before="0"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2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D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172D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C172D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F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6E48"/>
    <w:rPr>
      <w:lang w:val="en-US"/>
    </w:rPr>
  </w:style>
  <w:style w:type="paragraph" w:styleId="Listparagraf">
    <w:name w:val="List Paragraph"/>
    <w:basedOn w:val="Normal"/>
    <w:uiPriority w:val="34"/>
    <w:qFormat/>
    <w:rsid w:val="00BC1F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o-RO" w:eastAsia="ar-SA"/>
    </w:rPr>
  </w:style>
  <w:style w:type="paragraph" w:styleId="Frspaiere">
    <w:name w:val="No Spacing"/>
    <w:uiPriority w:val="1"/>
    <w:qFormat/>
    <w:rsid w:val="00BC1F0B"/>
    <w:pPr>
      <w:suppressAutoHyphens/>
      <w:spacing w:before="0"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2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____________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2B65-BF3F-4272-AB7E-B1316017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848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105</cp:revision>
  <cp:lastPrinted>2021-02-12T09:29:00Z</cp:lastPrinted>
  <dcterms:created xsi:type="dcterms:W3CDTF">2019-01-22T07:20:00Z</dcterms:created>
  <dcterms:modified xsi:type="dcterms:W3CDTF">2021-02-12T09:30:00Z</dcterms:modified>
</cp:coreProperties>
</file>